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81340" w:rsidRPr="00D81340"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81340" w:rsidRDefault="007868FB" w:rsidP="00E82EA3">
            <w:pPr>
              <w:spacing w:before="60" w:after="60" w:line="240" w:lineRule="auto"/>
              <w:ind w:left="397" w:hanging="397"/>
              <w:rPr>
                <w:rFonts w:ascii="Arial" w:hAnsi="Arial" w:cs="Arial"/>
                <w:b/>
                <w:color w:val="000000" w:themeColor="text1"/>
                <w:sz w:val="20"/>
                <w:szCs w:val="20"/>
                <w:lang w:val="en-GB"/>
              </w:rPr>
            </w:pPr>
            <w:r w:rsidRPr="00D81340">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81340" w:rsidRDefault="00593BCB" w:rsidP="00E82EA3">
            <w:pPr>
              <w:spacing w:before="60" w:after="60" w:line="240" w:lineRule="auto"/>
              <w:ind w:left="397" w:hanging="397"/>
              <w:rPr>
                <w:rFonts w:ascii="Arial" w:hAnsi="Arial" w:cs="Arial"/>
                <w:b/>
                <w:color w:val="000000" w:themeColor="text1"/>
                <w:sz w:val="20"/>
                <w:szCs w:val="20"/>
                <w:lang w:val="en-GB"/>
              </w:rPr>
            </w:pPr>
            <w:r w:rsidRPr="00D81340">
              <w:rPr>
                <w:rFonts w:ascii="Arial" w:hAnsi="Arial" w:cs="Arial"/>
                <w:b/>
                <w:color w:val="000000" w:themeColor="text1"/>
                <w:sz w:val="20"/>
                <w:szCs w:val="20"/>
                <w:lang w:val="en-GB"/>
              </w:rPr>
              <w:t>Actuarial Mathematics</w:t>
            </w:r>
          </w:p>
        </w:tc>
      </w:tr>
      <w:tr w:rsidR="00D81340" w:rsidRPr="00D8134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Style w:val="Naglaeno"/>
                <w:rFonts w:ascii="Arial" w:hAnsi="Arial" w:cs="Arial"/>
                <w:b w:val="0"/>
                <w:color w:val="000000" w:themeColor="text1"/>
                <w:sz w:val="20"/>
                <w:szCs w:val="20"/>
                <w:lang w:val="en-GB"/>
              </w:rPr>
            </w:pPr>
            <w:r w:rsidRPr="00D81340">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81340" w:rsidRDefault="00593BC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EUBD27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D81340" w:rsidRDefault="00593BC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1</w:t>
            </w: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93BCB" w:rsidRPr="00D81340" w:rsidRDefault="00593BCB" w:rsidP="00593BCB">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Assoc</w:t>
            </w:r>
            <w:r w:rsidR="00CF7CED" w:rsidRPr="00D81340">
              <w:rPr>
                <w:rFonts w:ascii="Arial" w:hAnsi="Arial" w:cs="Arial"/>
                <w:color w:val="000000" w:themeColor="text1"/>
                <w:sz w:val="20"/>
                <w:szCs w:val="20"/>
                <w:lang w:val="en-GB"/>
              </w:rPr>
              <w:t>.</w:t>
            </w:r>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Prof</w:t>
            </w:r>
            <w:r w:rsidR="00CF7CED" w:rsidRPr="00D81340">
              <w:rPr>
                <w:rFonts w:ascii="Arial" w:hAnsi="Arial" w:cs="Arial"/>
                <w:color w:val="000000" w:themeColor="text1"/>
                <w:sz w:val="20"/>
                <w:szCs w:val="20"/>
                <w:lang w:val="en-GB"/>
              </w:rPr>
              <w:t>.</w:t>
            </w:r>
            <w:proofErr w:type="spellEnd"/>
            <w:r w:rsidRPr="00D81340">
              <w:rPr>
                <w:rFonts w:ascii="Arial" w:hAnsi="Arial" w:cs="Arial"/>
                <w:color w:val="000000" w:themeColor="text1"/>
                <w:sz w:val="20"/>
                <w:szCs w:val="20"/>
                <w:lang w:val="en-GB"/>
              </w:rPr>
              <w:t xml:space="preserve"> Branka Marasović, PhD</w:t>
            </w:r>
            <w:r w:rsidR="00CF7CED" w:rsidRPr="00D81340">
              <w:rPr>
                <w:rFonts w:ascii="Arial" w:hAnsi="Arial" w:cs="Arial"/>
                <w:color w:val="000000" w:themeColor="text1"/>
                <w:sz w:val="20"/>
                <w:szCs w:val="20"/>
                <w:lang w:val="en-GB"/>
              </w:rPr>
              <w:t>,</w:t>
            </w:r>
          </w:p>
          <w:p w:rsidR="007868FB" w:rsidRPr="00D81340" w:rsidRDefault="00593BCB" w:rsidP="00E82EA3">
            <w:pPr>
              <w:spacing w:after="0" w:line="240" w:lineRule="auto"/>
              <w:rPr>
                <w:rFonts w:ascii="Arial" w:hAnsi="Arial" w:cs="Arial"/>
                <w:color w:val="000000" w:themeColor="text1"/>
                <w:sz w:val="20"/>
                <w:szCs w:val="20"/>
                <w:lang w:val="en-GB"/>
              </w:rPr>
            </w:pPr>
            <w:proofErr w:type="spellStart"/>
            <w:r w:rsidRPr="00D81340">
              <w:rPr>
                <w:rFonts w:ascii="Arial" w:hAnsi="Arial" w:cs="Arial"/>
                <w:color w:val="000000" w:themeColor="text1"/>
                <w:sz w:val="20"/>
                <w:szCs w:val="20"/>
                <w:lang w:val="en-GB"/>
              </w:rPr>
              <w:t>Prof</w:t>
            </w:r>
            <w:r w:rsidR="00CF7CED" w:rsidRPr="00D81340">
              <w:rPr>
                <w:rFonts w:ascii="Arial" w:hAnsi="Arial" w:cs="Arial"/>
                <w:color w:val="000000" w:themeColor="text1"/>
                <w:sz w:val="20"/>
                <w:szCs w:val="20"/>
                <w:lang w:val="en-GB"/>
              </w:rPr>
              <w:t>.</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Snježana</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Pivac</w:t>
            </w:r>
            <w:proofErr w:type="spellEnd"/>
            <w:r w:rsidRPr="00D81340">
              <w:rPr>
                <w:rFonts w:ascii="Arial" w:hAnsi="Arial" w:cs="Arial"/>
                <w:color w:val="000000" w:themeColor="text1"/>
                <w:sz w:val="20"/>
                <w:szCs w:val="20"/>
                <w:lang w:val="en-GB"/>
              </w:rPr>
              <w:t>, PhD</w:t>
            </w:r>
            <w:r w:rsidR="00CF7CED" w:rsidRPr="00D81340">
              <w:rPr>
                <w:rFonts w:ascii="Arial" w:hAnsi="Arial" w:cs="Arial"/>
                <w:color w:val="000000" w:themeColor="text1"/>
                <w:sz w:val="20"/>
                <w:szCs w:val="20"/>
                <w:lang w:val="en-GB"/>
              </w:rPr>
              <w:t>,</w:t>
            </w:r>
          </w:p>
          <w:p w:rsidR="00421527" w:rsidRPr="00D81340" w:rsidRDefault="00C7206D"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Assist. </w:t>
            </w:r>
            <w:proofErr w:type="spellStart"/>
            <w:r w:rsidRPr="00D81340">
              <w:rPr>
                <w:rFonts w:ascii="Arial" w:hAnsi="Arial" w:cs="Arial"/>
                <w:color w:val="000000" w:themeColor="text1"/>
                <w:sz w:val="20"/>
                <w:szCs w:val="20"/>
                <w:lang w:val="en-GB"/>
              </w:rPr>
              <w:t>Prof.</w:t>
            </w:r>
            <w:proofErr w:type="spellEnd"/>
            <w:r w:rsidRPr="00D81340">
              <w:rPr>
                <w:rFonts w:ascii="Arial" w:hAnsi="Arial" w:cs="Arial"/>
                <w:color w:val="000000" w:themeColor="text1"/>
                <w:sz w:val="20"/>
                <w:szCs w:val="20"/>
                <w:lang w:val="en-GB"/>
              </w:rPr>
              <w:t xml:space="preserve"> </w:t>
            </w:r>
            <w:r w:rsidR="00421527" w:rsidRPr="00D81340">
              <w:rPr>
                <w:rFonts w:ascii="Arial" w:hAnsi="Arial" w:cs="Arial"/>
                <w:color w:val="000000" w:themeColor="text1"/>
                <w:sz w:val="20"/>
                <w:szCs w:val="20"/>
                <w:lang w:val="en-GB"/>
              </w:rPr>
              <w:t>Tea Šestanović</w:t>
            </w:r>
            <w:r w:rsidR="00CF7CED" w:rsidRPr="00D81340">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D81340" w:rsidRDefault="00593BC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5</w:t>
            </w:r>
          </w:p>
        </w:tc>
      </w:tr>
      <w:tr w:rsidR="00D81340" w:rsidRPr="00D81340"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D81340" w:rsidRDefault="00421527"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rPr>
              <w:t xml:space="preserve">Tea Kalinić, </w:t>
            </w:r>
            <w:proofErr w:type="spellStart"/>
            <w:r w:rsidRPr="00D81340">
              <w:rPr>
                <w:rFonts w:ascii="Arial" w:hAnsi="Arial" w:cs="Arial"/>
                <w:color w:val="000000" w:themeColor="text1"/>
                <w:sz w:val="20"/>
                <w:szCs w:val="20"/>
              </w:rPr>
              <w:t>mag</w:t>
            </w:r>
            <w:proofErr w:type="spellEnd"/>
            <w:r w:rsidRPr="00D81340">
              <w:rPr>
                <w:rFonts w:ascii="Arial" w:hAnsi="Arial" w:cs="Arial"/>
                <w:color w:val="000000" w:themeColor="text1"/>
                <w:sz w:val="20"/>
                <w:szCs w:val="20"/>
              </w:rPr>
              <w:t xml:space="preserve">. </w:t>
            </w:r>
            <w:proofErr w:type="spellStart"/>
            <w:r w:rsidRPr="00D81340">
              <w:rPr>
                <w:rFonts w:ascii="Arial" w:hAnsi="Arial" w:cs="Arial"/>
                <w:color w:val="000000" w:themeColor="text1"/>
                <w:sz w:val="20"/>
                <w:szCs w:val="20"/>
              </w:rPr>
              <w:t>math</w:t>
            </w:r>
            <w:proofErr w:type="spellEnd"/>
            <w:r w:rsidRPr="00D81340">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81340" w:rsidRDefault="007868FB"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D81340" w:rsidRDefault="007868FB"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D81340" w:rsidRDefault="007868FB"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D81340" w:rsidRDefault="007868FB"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F</w:t>
            </w:r>
          </w:p>
        </w:tc>
      </w:tr>
      <w:tr w:rsidR="00D81340" w:rsidRPr="00D81340"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81340"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81340" w:rsidRDefault="00421527"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D81340"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D81340" w:rsidRDefault="00421527"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D81340" w:rsidRDefault="007868FB" w:rsidP="00E82EA3">
            <w:pPr>
              <w:spacing w:after="0" w:line="240" w:lineRule="auto"/>
              <w:rPr>
                <w:rFonts w:ascii="Arial" w:hAnsi="Arial" w:cs="Arial"/>
                <w:color w:val="000000" w:themeColor="text1"/>
                <w:sz w:val="20"/>
                <w:szCs w:val="20"/>
                <w:lang w:val="en-GB"/>
              </w:rPr>
            </w:pP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D81340" w:rsidRDefault="00593BC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81340" w:rsidRDefault="007868FB" w:rsidP="00E82EA3">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81340" w:rsidRDefault="00BF71DB" w:rsidP="00E82EA3">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30</w:t>
            </w:r>
          </w:p>
        </w:tc>
      </w:tr>
      <w:tr w:rsidR="00D81340" w:rsidRPr="00D81340"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81340" w:rsidRDefault="007868FB" w:rsidP="00E82EA3">
            <w:pPr>
              <w:tabs>
                <w:tab w:val="left" w:pos="2820"/>
              </w:tabs>
              <w:spacing w:after="0"/>
              <w:jc w:val="center"/>
              <w:rPr>
                <w:rFonts w:ascii="Arial" w:hAnsi="Arial" w:cs="Arial"/>
                <w:b/>
                <w:color w:val="000000" w:themeColor="text1"/>
                <w:sz w:val="20"/>
                <w:szCs w:val="20"/>
                <w:lang w:val="en-GB"/>
              </w:rPr>
            </w:pPr>
            <w:r w:rsidRPr="00D81340">
              <w:rPr>
                <w:rFonts w:ascii="Arial" w:hAnsi="Arial" w:cs="Arial"/>
                <w:b/>
                <w:color w:val="000000" w:themeColor="text1"/>
                <w:sz w:val="20"/>
                <w:szCs w:val="20"/>
                <w:lang w:val="en-GB"/>
              </w:rPr>
              <w:t>COURSE DESCRIPTION</w:t>
            </w:r>
          </w:p>
        </w:tc>
      </w:tr>
      <w:tr w:rsidR="00D81340" w:rsidRPr="00D8134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CE5433" w:rsidRPr="00D81340" w:rsidRDefault="00CE5433" w:rsidP="00593BCB">
            <w:pPr>
              <w:tabs>
                <w:tab w:val="left" w:pos="2820"/>
              </w:tabs>
              <w:spacing w:after="0"/>
              <w:jc w:val="both"/>
              <w:rPr>
                <w:rFonts w:ascii="Arial" w:hAnsi="Arial" w:cs="Arial"/>
                <w:color w:val="000000" w:themeColor="text1"/>
                <w:sz w:val="20"/>
                <w:szCs w:val="20"/>
                <w:highlight w:val="yellow"/>
                <w:shd w:val="clear" w:color="auto" w:fill="FFFFFF"/>
                <w:lang w:val="en-GB"/>
              </w:rPr>
            </w:pPr>
            <w:r w:rsidRPr="00D81340">
              <w:rPr>
                <w:rFonts w:ascii="Arial" w:hAnsi="Arial" w:cs="Arial"/>
                <w:color w:val="000000" w:themeColor="text1"/>
                <w:sz w:val="20"/>
                <w:szCs w:val="20"/>
                <w:shd w:val="clear" w:color="auto" w:fill="FFFFFF"/>
                <w:lang w:val="en-GB"/>
              </w:rPr>
              <w:t>The main aim of the course is to ensure the acquisition of knowledge and skills for application mathematical and statistical models on solving insurance problems.</w:t>
            </w:r>
          </w:p>
          <w:p w:rsidR="00593BCB" w:rsidRPr="00D81340" w:rsidRDefault="00593BCB" w:rsidP="00593BCB">
            <w:pPr>
              <w:tabs>
                <w:tab w:val="left" w:pos="2820"/>
              </w:tabs>
              <w:spacing w:after="0"/>
              <w:rPr>
                <w:rFonts w:ascii="Arial" w:hAnsi="Arial" w:cs="Arial"/>
                <w:color w:val="000000" w:themeColor="text1"/>
                <w:sz w:val="20"/>
                <w:szCs w:val="20"/>
                <w:highlight w:val="yellow"/>
                <w:shd w:val="clear" w:color="auto" w:fill="FFFFFF"/>
                <w:lang w:val="en-GB"/>
              </w:rPr>
            </w:pPr>
          </w:p>
        </w:tc>
      </w:tr>
      <w:tr w:rsidR="00D81340" w:rsidRPr="00D81340" w:rsidTr="009808EF">
        <w:tc>
          <w:tcPr>
            <w:tcW w:w="1912" w:type="dxa"/>
            <w:tcBorders>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b/>
                <w:color w:val="000000" w:themeColor="text1"/>
                <w:sz w:val="20"/>
                <w:szCs w:val="20"/>
                <w:lang w:val="en-GB"/>
              </w:rPr>
              <w:t>Course signature requirements</w:t>
            </w:r>
            <w:r w:rsidRPr="00D81340">
              <w:rPr>
                <w:rFonts w:ascii="Arial" w:hAnsi="Arial" w:cs="Arial"/>
                <w:color w:val="000000" w:themeColor="text1"/>
                <w:sz w:val="20"/>
                <w:szCs w:val="20"/>
                <w:lang w:val="en-GB"/>
              </w:rPr>
              <w:t>: as determined by the Statute of the Faculty of Economics and Rules and Regulations for Studies and Study Programmes.</w:t>
            </w:r>
          </w:p>
        </w:tc>
      </w:tr>
      <w:tr w:rsidR="00D81340" w:rsidRPr="00D81340" w:rsidTr="00E82EA3">
        <w:tc>
          <w:tcPr>
            <w:tcW w:w="1912" w:type="dxa"/>
            <w:tcBorders>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E5433" w:rsidRPr="00D81340" w:rsidRDefault="00593BCB" w:rsidP="00CE5433">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Learning outcome of the subject:</w:t>
            </w:r>
          </w:p>
          <w:p w:rsidR="00CE5433" w:rsidRPr="00D81340" w:rsidRDefault="00CE5433" w:rsidP="00CE5433">
            <w:pPr>
              <w:tabs>
                <w:tab w:val="left" w:pos="2820"/>
              </w:tabs>
              <w:spacing w:after="0" w:line="240" w:lineRule="auto"/>
              <w:rPr>
                <w:rFonts w:ascii="Arial" w:hAnsi="Arial" w:cs="Arial"/>
                <w:color w:val="000000" w:themeColor="text1"/>
                <w:sz w:val="20"/>
                <w:szCs w:val="20"/>
                <w:lang w:val="en-GB"/>
              </w:rPr>
            </w:pPr>
          </w:p>
          <w:p w:rsidR="00CE5433" w:rsidRPr="00D81340" w:rsidRDefault="00CE5433" w:rsidP="00CE5433">
            <w:pPr>
              <w:tabs>
                <w:tab w:val="left" w:pos="2820"/>
              </w:tabs>
              <w:spacing w:after="0" w:line="240" w:lineRule="auto"/>
              <w:rPr>
                <w:rFonts w:ascii="Arial" w:eastAsia="Calibri" w:hAnsi="Arial" w:cs="Arial"/>
                <w:color w:val="000000" w:themeColor="text1"/>
                <w:sz w:val="20"/>
                <w:szCs w:val="20"/>
                <w:lang w:val="en-GB"/>
              </w:rPr>
            </w:pPr>
            <w:r w:rsidRPr="00D81340">
              <w:rPr>
                <w:rFonts w:ascii="Arial" w:eastAsia="Calibri" w:hAnsi="Arial" w:cs="Arial"/>
                <w:color w:val="000000" w:themeColor="text1"/>
                <w:sz w:val="20"/>
                <w:szCs w:val="20"/>
                <w:lang w:val="en-GB"/>
              </w:rPr>
              <w:t>Select and combine mathematical and statistical tools to solve insurance issues.</w:t>
            </w:r>
          </w:p>
          <w:p w:rsidR="00CE5433" w:rsidRPr="00D81340" w:rsidRDefault="00CE5433" w:rsidP="00CE5433">
            <w:pPr>
              <w:tabs>
                <w:tab w:val="left" w:pos="2820"/>
              </w:tabs>
              <w:spacing w:after="0" w:line="240" w:lineRule="auto"/>
              <w:rPr>
                <w:rFonts w:ascii="Arial" w:eastAsia="Calibri" w:hAnsi="Arial" w:cs="Arial"/>
                <w:color w:val="000000" w:themeColor="text1"/>
                <w:sz w:val="20"/>
                <w:szCs w:val="20"/>
                <w:lang w:val="en-GB"/>
              </w:rPr>
            </w:pPr>
          </w:p>
          <w:p w:rsidR="00593BCB" w:rsidRPr="00D81340" w:rsidRDefault="00593BCB" w:rsidP="00CE5433">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Specific learning outcomes:</w:t>
            </w:r>
          </w:p>
          <w:p w:rsidR="00593BCB" w:rsidRPr="00D81340" w:rsidRDefault="00CE5433" w:rsidP="00D035F3">
            <w:pPr>
              <w:numPr>
                <w:ilvl w:val="0"/>
                <w:numId w:val="7"/>
              </w:numPr>
              <w:spacing w:after="0" w:line="240" w:lineRule="auto"/>
              <w:rPr>
                <w:rFonts w:ascii="Arial" w:eastAsiaTheme="minorHAnsi" w:hAnsi="Arial" w:cs="Arial"/>
                <w:color w:val="000000" w:themeColor="text1"/>
                <w:sz w:val="20"/>
                <w:szCs w:val="20"/>
                <w:lang w:val="en-GB"/>
              </w:rPr>
            </w:pPr>
            <w:r w:rsidRPr="00D81340">
              <w:rPr>
                <w:rFonts w:ascii="Arial" w:hAnsi="Arial" w:cs="Arial"/>
                <w:color w:val="000000" w:themeColor="text1"/>
                <w:sz w:val="20"/>
                <w:szCs w:val="20"/>
                <w:lang w:val="en-GB" w:eastAsia="hr-HR"/>
              </w:rPr>
              <w:t>Create mortality tables</w:t>
            </w:r>
          </w:p>
          <w:p w:rsidR="00CE5433" w:rsidRPr="00D81340" w:rsidRDefault="00981F66" w:rsidP="00E772C8">
            <w:pPr>
              <w:numPr>
                <w:ilvl w:val="0"/>
                <w:numId w:val="7"/>
              </w:numPr>
              <w:contextualSpacing/>
              <w:rPr>
                <w:rFonts w:ascii="Arial" w:eastAsiaTheme="minorHAnsi" w:hAnsi="Arial" w:cs="Arial"/>
                <w:color w:val="000000" w:themeColor="text1"/>
                <w:sz w:val="20"/>
                <w:szCs w:val="20"/>
                <w:lang w:val="en-GB"/>
              </w:rPr>
            </w:pPr>
            <w:r w:rsidRPr="00D81340">
              <w:rPr>
                <w:rFonts w:ascii="Arial" w:eastAsiaTheme="minorHAnsi" w:hAnsi="Arial" w:cs="Arial"/>
                <w:color w:val="000000" w:themeColor="text1"/>
                <w:sz w:val="20"/>
                <w:szCs w:val="20"/>
                <w:lang w:val="en-GB"/>
              </w:rPr>
              <w:t>Estimate the probabilities of</w:t>
            </w:r>
            <w:r w:rsidR="00CE5433" w:rsidRPr="00D81340">
              <w:rPr>
                <w:rFonts w:ascii="Arial" w:eastAsiaTheme="minorHAnsi" w:hAnsi="Arial" w:cs="Arial"/>
                <w:color w:val="000000" w:themeColor="text1"/>
                <w:sz w:val="20"/>
                <w:szCs w:val="20"/>
                <w:lang w:val="en-GB"/>
              </w:rPr>
              <w:t xml:space="preserve"> </w:t>
            </w:r>
            <w:r w:rsidR="00E772C8" w:rsidRPr="00D81340">
              <w:rPr>
                <w:rFonts w:ascii="Arial" w:eastAsiaTheme="minorHAnsi" w:hAnsi="Arial" w:cs="Arial"/>
                <w:color w:val="000000" w:themeColor="text1"/>
                <w:sz w:val="20"/>
                <w:szCs w:val="20"/>
                <w:lang w:val="en-GB"/>
              </w:rPr>
              <w:t xml:space="preserve">survival and </w:t>
            </w:r>
            <w:r w:rsidRPr="00D81340">
              <w:rPr>
                <w:rFonts w:ascii="Arial" w:eastAsiaTheme="minorHAnsi" w:hAnsi="Arial" w:cs="Arial"/>
                <w:color w:val="000000" w:themeColor="text1"/>
                <w:sz w:val="20"/>
                <w:szCs w:val="20"/>
                <w:lang w:val="en-GB"/>
              </w:rPr>
              <w:t>death</w:t>
            </w:r>
            <w:r w:rsidR="00CE5433" w:rsidRPr="00D81340">
              <w:rPr>
                <w:rFonts w:ascii="Arial" w:eastAsiaTheme="minorHAnsi" w:hAnsi="Arial" w:cs="Arial"/>
                <w:color w:val="000000" w:themeColor="text1"/>
                <w:sz w:val="20"/>
                <w:szCs w:val="20"/>
                <w:lang w:val="en-GB"/>
              </w:rPr>
              <w:t xml:space="preserve"> based on mortality tables</w:t>
            </w:r>
          </w:p>
          <w:p w:rsidR="00D035F3" w:rsidRPr="00D81340" w:rsidRDefault="00D035F3" w:rsidP="00D035F3">
            <w:pPr>
              <w:numPr>
                <w:ilvl w:val="0"/>
                <w:numId w:val="7"/>
              </w:numPr>
              <w:contextualSpacing/>
              <w:rPr>
                <w:rFonts w:ascii="Arial" w:eastAsiaTheme="minorHAnsi" w:hAnsi="Arial" w:cs="Arial"/>
                <w:color w:val="000000" w:themeColor="text1"/>
                <w:sz w:val="20"/>
                <w:szCs w:val="20"/>
                <w:lang w:val="en-GB"/>
              </w:rPr>
            </w:pPr>
            <w:r w:rsidRPr="00D81340">
              <w:rPr>
                <w:rFonts w:ascii="Arial" w:eastAsiaTheme="minorHAnsi" w:hAnsi="Arial" w:cs="Arial"/>
                <w:color w:val="000000" w:themeColor="text1"/>
                <w:sz w:val="20"/>
                <w:szCs w:val="20"/>
                <w:lang w:val="en-GB"/>
              </w:rPr>
              <w:t>Estimate the value of net premium for different types of insurance</w:t>
            </w:r>
          </w:p>
          <w:p w:rsidR="00593BCB" w:rsidRPr="00D81340" w:rsidRDefault="00D035F3" w:rsidP="00D035F3">
            <w:pPr>
              <w:numPr>
                <w:ilvl w:val="0"/>
                <w:numId w:val="7"/>
              </w:numPr>
              <w:contextualSpacing/>
              <w:rPr>
                <w:rFonts w:ascii="Arial" w:eastAsiaTheme="minorHAnsi" w:hAnsi="Arial" w:cs="Arial"/>
                <w:color w:val="000000" w:themeColor="text1"/>
                <w:sz w:val="20"/>
                <w:szCs w:val="20"/>
                <w:lang w:val="en-GB"/>
              </w:rPr>
            </w:pPr>
            <w:r w:rsidRPr="00D81340">
              <w:rPr>
                <w:rFonts w:ascii="Arial" w:eastAsiaTheme="minorHAnsi" w:hAnsi="Arial" w:cs="Arial"/>
                <w:color w:val="000000" w:themeColor="text1"/>
                <w:sz w:val="20"/>
                <w:szCs w:val="20"/>
                <w:lang w:val="en-GB"/>
              </w:rPr>
              <w:t>Estimate the value of gross premium</w:t>
            </w:r>
          </w:p>
          <w:p w:rsidR="00D035F3" w:rsidRPr="00D81340" w:rsidRDefault="00D035F3" w:rsidP="00D035F3">
            <w:pPr>
              <w:numPr>
                <w:ilvl w:val="0"/>
                <w:numId w:val="7"/>
              </w:numPr>
              <w:contextualSpacing/>
              <w:rPr>
                <w:rFonts w:ascii="Arial" w:eastAsiaTheme="minorHAnsi" w:hAnsi="Arial" w:cs="Arial"/>
                <w:color w:val="000000" w:themeColor="text1"/>
                <w:sz w:val="20"/>
                <w:szCs w:val="20"/>
                <w:lang w:val="en-GB"/>
              </w:rPr>
            </w:pPr>
            <w:r w:rsidRPr="00D81340">
              <w:rPr>
                <w:rFonts w:ascii="Arial" w:eastAsiaTheme="minorHAnsi" w:hAnsi="Arial" w:cs="Arial"/>
                <w:color w:val="000000" w:themeColor="text1"/>
                <w:sz w:val="20"/>
                <w:szCs w:val="20"/>
                <w:lang w:val="en-GB"/>
              </w:rPr>
              <w:t>Estimate mathematical reserve values ​​by retrospective method and prospective method</w:t>
            </w:r>
          </w:p>
          <w:p w:rsidR="00593BCB" w:rsidRPr="00D81340" w:rsidRDefault="00D035F3" w:rsidP="00D035F3">
            <w:pPr>
              <w:numPr>
                <w:ilvl w:val="0"/>
                <w:numId w:val="7"/>
              </w:numPr>
              <w:tabs>
                <w:tab w:val="left" w:pos="2820"/>
              </w:tabs>
              <w:spacing w:after="0"/>
              <w:rPr>
                <w:rFonts w:ascii="Arial" w:hAnsi="Arial" w:cs="Arial"/>
                <w:color w:val="000000" w:themeColor="text1"/>
                <w:sz w:val="20"/>
                <w:szCs w:val="20"/>
                <w:lang w:val="en-GB"/>
              </w:rPr>
            </w:pPr>
            <w:r w:rsidRPr="00D81340">
              <w:rPr>
                <w:rFonts w:ascii="Arial" w:eastAsiaTheme="minorHAnsi" w:hAnsi="Arial" w:cs="Arial"/>
                <w:color w:val="000000" w:themeColor="text1"/>
                <w:sz w:val="20"/>
                <w:szCs w:val="20"/>
                <w:lang w:val="en-GB"/>
              </w:rPr>
              <w:t>Compare the insurance offers of different insurance companies based on acquired kno</w:t>
            </w:r>
            <w:bookmarkStart w:id="0" w:name="_GoBack"/>
            <w:bookmarkEnd w:id="0"/>
            <w:r w:rsidRPr="00D81340">
              <w:rPr>
                <w:rFonts w:ascii="Arial" w:eastAsiaTheme="minorHAnsi" w:hAnsi="Arial" w:cs="Arial"/>
                <w:color w:val="000000" w:themeColor="text1"/>
                <w:sz w:val="20"/>
                <w:szCs w:val="20"/>
                <w:lang w:val="en-GB"/>
              </w:rPr>
              <w:t>wledge</w:t>
            </w:r>
          </w:p>
        </w:tc>
      </w:tr>
      <w:tr w:rsidR="00D81340" w:rsidRPr="00D81340" w:rsidTr="00E82EA3">
        <w:tc>
          <w:tcPr>
            <w:tcW w:w="1912" w:type="dxa"/>
            <w:tcBorders>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546"/>
              <w:gridCol w:w="2886"/>
              <w:gridCol w:w="631"/>
            </w:tblGrid>
            <w:tr w:rsidR="00D81340" w:rsidRPr="00D81340" w:rsidTr="00D81340">
              <w:tc>
                <w:tcPr>
                  <w:tcW w:w="3465" w:type="dxa"/>
                  <w:gridSpan w:val="2"/>
                  <w:tcBorders>
                    <w:top w:val="single" w:sz="18" w:space="0" w:color="auto"/>
                    <w:left w:val="single" w:sz="18" w:space="0" w:color="auto"/>
                    <w:bottom w:val="single" w:sz="4" w:space="0" w:color="auto"/>
                    <w:right w:val="single" w:sz="18" w:space="0" w:color="auto"/>
                  </w:tcBorders>
                  <w:vAlign w:val="center"/>
                </w:tcPr>
                <w:p w:rsidR="007F7DB9" w:rsidRPr="00D81340" w:rsidRDefault="007F7DB9" w:rsidP="007F7DB9">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Lectures</w:t>
                  </w:r>
                </w:p>
              </w:tc>
              <w:tc>
                <w:tcPr>
                  <w:tcW w:w="3517" w:type="dxa"/>
                  <w:gridSpan w:val="2"/>
                  <w:tcBorders>
                    <w:top w:val="single" w:sz="18" w:space="0" w:color="auto"/>
                    <w:left w:val="single" w:sz="18" w:space="0" w:color="auto"/>
                    <w:bottom w:val="single" w:sz="4" w:space="0" w:color="auto"/>
                    <w:right w:val="single" w:sz="18" w:space="0" w:color="auto"/>
                  </w:tcBorders>
                  <w:vAlign w:val="center"/>
                </w:tcPr>
                <w:p w:rsidR="007F7DB9" w:rsidRPr="00D81340" w:rsidRDefault="007F7DB9" w:rsidP="007F7DB9">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Exercises</w:t>
                  </w:r>
                </w:p>
              </w:tc>
            </w:tr>
            <w:tr w:rsidR="00D81340" w:rsidRPr="00D81340" w:rsidTr="00D81340">
              <w:trPr>
                <w:cantSplit/>
                <w:trHeight w:val="699"/>
              </w:trPr>
              <w:tc>
                <w:tcPr>
                  <w:tcW w:w="2919" w:type="dxa"/>
                  <w:tcBorders>
                    <w:left w:val="single" w:sz="18" w:space="0" w:color="auto"/>
                  </w:tcBorders>
                  <w:vAlign w:val="center"/>
                </w:tcPr>
                <w:p w:rsidR="007F7DB9" w:rsidRPr="00D81340" w:rsidRDefault="007F7DB9" w:rsidP="007F7DB9">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Topic</w:t>
                  </w:r>
                </w:p>
              </w:tc>
              <w:tc>
                <w:tcPr>
                  <w:tcW w:w="546" w:type="dxa"/>
                  <w:tcBorders>
                    <w:right w:val="single" w:sz="18" w:space="0" w:color="auto"/>
                  </w:tcBorders>
                  <w:vAlign w:val="center"/>
                </w:tcPr>
                <w:p w:rsidR="007F7DB9" w:rsidRPr="00D81340" w:rsidRDefault="007F7DB9" w:rsidP="007F7DB9">
                  <w:pPr>
                    <w:spacing w:after="0" w:line="240" w:lineRule="auto"/>
                    <w:ind w:left="-108" w:right="-108"/>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Hours </w:t>
                  </w:r>
                </w:p>
              </w:tc>
              <w:tc>
                <w:tcPr>
                  <w:tcW w:w="2886" w:type="dxa"/>
                  <w:tcBorders>
                    <w:left w:val="single" w:sz="18" w:space="0" w:color="auto"/>
                  </w:tcBorders>
                  <w:vAlign w:val="center"/>
                </w:tcPr>
                <w:p w:rsidR="007F7DB9" w:rsidRPr="00D81340" w:rsidRDefault="007F7DB9" w:rsidP="007F7DB9">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Topic</w:t>
                  </w:r>
                </w:p>
              </w:tc>
              <w:tc>
                <w:tcPr>
                  <w:tcW w:w="631" w:type="dxa"/>
                  <w:tcBorders>
                    <w:right w:val="single" w:sz="18" w:space="0" w:color="auto"/>
                  </w:tcBorders>
                  <w:vAlign w:val="center"/>
                </w:tcPr>
                <w:p w:rsidR="007F7DB9" w:rsidRPr="00D81340" w:rsidRDefault="007F7DB9" w:rsidP="007F7DB9">
                  <w:pPr>
                    <w:spacing w:after="0" w:line="240" w:lineRule="auto"/>
                    <w:ind w:left="-108" w:right="-108"/>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Hours </w:t>
                  </w:r>
                </w:p>
              </w:tc>
            </w:tr>
            <w:tr w:rsidR="00D81340" w:rsidRPr="00D81340" w:rsidTr="00D81340">
              <w:trPr>
                <w:cantSplit/>
              </w:trPr>
              <w:tc>
                <w:tcPr>
                  <w:tcW w:w="2919" w:type="dxa"/>
                  <w:tcBorders>
                    <w:left w:val="single" w:sz="4" w:space="0" w:color="auto"/>
                  </w:tcBorders>
                  <w:vAlign w:val="center"/>
                </w:tcPr>
                <w:p w:rsidR="004B376A" w:rsidRPr="00D81340" w:rsidRDefault="004B376A"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Principles of Insurance. Tasks and elements of actuarial organization.</w:t>
                  </w:r>
                  <w:r w:rsidR="00421527" w:rsidRPr="00D81340">
                    <w:rPr>
                      <w:rFonts w:ascii="Arial" w:hAnsi="Arial" w:cs="Arial"/>
                      <w:color w:val="000000" w:themeColor="text1"/>
                      <w:sz w:val="20"/>
                      <w:szCs w:val="20"/>
                      <w:lang w:val="en-GB"/>
                    </w:rPr>
                    <w:t xml:space="preserve"> Probability calculus.</w:t>
                  </w:r>
                </w:p>
                <w:p w:rsidR="004B376A" w:rsidRPr="00D81340" w:rsidRDefault="004B376A" w:rsidP="004B376A">
                  <w:pPr>
                    <w:spacing w:after="0" w:line="240" w:lineRule="auto"/>
                    <w:rPr>
                      <w:rFonts w:ascii="Arial" w:hAnsi="Arial" w:cs="Arial"/>
                      <w:color w:val="000000" w:themeColor="text1"/>
                      <w:sz w:val="20"/>
                      <w:szCs w:val="20"/>
                      <w:lang w:val="en-GB"/>
                    </w:rPr>
                  </w:pPr>
                </w:p>
              </w:tc>
              <w:tc>
                <w:tcPr>
                  <w:tcW w:w="546" w:type="dxa"/>
                  <w:tcBorders>
                    <w:right w:val="single" w:sz="4" w:space="0" w:color="auto"/>
                  </w:tcBorders>
                  <w:vAlign w:val="center"/>
                </w:tcPr>
                <w:p w:rsidR="004B376A" w:rsidRPr="00D81340" w:rsidRDefault="004B376A"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421527" w:rsidRPr="00D81340" w:rsidRDefault="004B376A" w:rsidP="00421527">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Principles of Insurance. Tasks and elements of actuarial organization.</w:t>
                  </w:r>
                  <w:r w:rsidR="00421527" w:rsidRPr="00D81340">
                    <w:rPr>
                      <w:rFonts w:ascii="Arial" w:hAnsi="Arial" w:cs="Arial"/>
                      <w:color w:val="000000" w:themeColor="text1"/>
                      <w:sz w:val="20"/>
                      <w:szCs w:val="20"/>
                      <w:lang w:val="en-GB"/>
                    </w:rPr>
                    <w:t xml:space="preserve"> Probability calculus.</w:t>
                  </w:r>
                </w:p>
                <w:p w:rsidR="004B376A" w:rsidRPr="00D81340" w:rsidRDefault="004B376A" w:rsidP="004B376A">
                  <w:pPr>
                    <w:spacing w:after="0" w:line="240" w:lineRule="auto"/>
                    <w:rPr>
                      <w:rFonts w:ascii="Arial" w:hAnsi="Arial" w:cs="Arial"/>
                      <w:color w:val="000000" w:themeColor="text1"/>
                      <w:sz w:val="20"/>
                      <w:szCs w:val="20"/>
                      <w:lang w:val="en-GB"/>
                    </w:rPr>
                  </w:pPr>
                </w:p>
                <w:p w:rsidR="004B376A" w:rsidRPr="00D81340" w:rsidRDefault="004B376A" w:rsidP="004B376A">
                  <w:pPr>
                    <w:spacing w:after="0" w:line="240" w:lineRule="auto"/>
                    <w:rPr>
                      <w:rFonts w:ascii="Arial" w:hAnsi="Arial" w:cs="Arial"/>
                      <w:color w:val="000000" w:themeColor="text1"/>
                      <w:sz w:val="20"/>
                      <w:szCs w:val="20"/>
                      <w:lang w:val="en-GB"/>
                    </w:rPr>
                  </w:pPr>
                </w:p>
              </w:tc>
              <w:tc>
                <w:tcPr>
                  <w:tcW w:w="631" w:type="dxa"/>
                  <w:tcBorders>
                    <w:right w:val="single" w:sz="4" w:space="0" w:color="auto"/>
                  </w:tcBorders>
                  <w:vAlign w:val="center"/>
                </w:tcPr>
                <w:p w:rsidR="004B376A" w:rsidRPr="00D81340" w:rsidRDefault="004B376A"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 xml:space="preserve">The basic deterministic model. Mortality table. Constructing the mortality table from the values of </w:t>
                  </w:r>
                  <w:proofErr w:type="spellStart"/>
                  <w:r w:rsidRPr="00D81340">
                    <w:rPr>
                      <w:rFonts w:ascii="Arial" w:hAnsi="Arial" w:cs="Arial"/>
                      <w:color w:val="000000" w:themeColor="text1"/>
                      <w:sz w:val="20"/>
                      <w:szCs w:val="20"/>
                      <w:lang w:val="en-GB"/>
                    </w:rPr>
                    <w:t>qx</w:t>
                  </w:r>
                  <w:proofErr w:type="spellEnd"/>
                  <w:r w:rsidRPr="00D81340">
                    <w:rPr>
                      <w:rFonts w:ascii="Arial" w:hAnsi="Arial" w:cs="Arial"/>
                      <w:color w:val="000000" w:themeColor="text1"/>
                      <w:sz w:val="20"/>
                      <w:szCs w:val="20"/>
                      <w:lang w:val="en-GB"/>
                    </w:rPr>
                    <w:t xml:space="preserve">. Life expectancy. </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The basic deterministic model.</w:t>
                  </w:r>
                </w:p>
                <w:p w:rsidR="00D81340" w:rsidRPr="00D81340" w:rsidRDefault="00D81340" w:rsidP="004B376A">
                  <w:pPr>
                    <w:spacing w:after="0" w:line="240" w:lineRule="auto"/>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 xml:space="preserve">Mortality table. Constructing the mortality table from the values of </w:t>
                  </w:r>
                  <w:proofErr w:type="spellStart"/>
                  <w:r w:rsidRPr="00D81340">
                    <w:rPr>
                      <w:rFonts w:ascii="Arial" w:hAnsi="Arial" w:cs="Arial"/>
                      <w:color w:val="000000" w:themeColor="text1"/>
                      <w:sz w:val="20"/>
                      <w:szCs w:val="20"/>
                      <w:lang w:val="en-GB"/>
                    </w:rPr>
                    <w:t>qx</w:t>
                  </w:r>
                  <w:proofErr w:type="spellEnd"/>
                  <w:r w:rsidRPr="00D81340">
                    <w:rPr>
                      <w:rFonts w:ascii="Arial" w:hAnsi="Arial" w:cs="Arial"/>
                      <w:color w:val="000000" w:themeColor="text1"/>
                      <w:sz w:val="20"/>
                      <w:szCs w:val="20"/>
                      <w:lang w:val="en-GB"/>
                    </w:rPr>
                    <w:t>. Life expectancy.</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Standard notation and terminology. Commutations symbols.</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Standard notation and terminology. Commutations symbols.</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Insurance of a single life. The pure endowment insurance</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Insurance of a single life. The pure endowment insurance</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The life annuity. A whole-life annuity. </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The life annuity. A whole-life annuity. </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lastRenderedPageBreak/>
                    <w:t>The life annuity.  N-year temporary life annuity.</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The life annuity.  N-year temporary life annuity.</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The life assurance. The different types of life assurance.</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The life assurance. The different types of life assurance.</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Combined insurance.</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Combined insurance.</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shd w:val="clear" w:color="auto" w:fill="FFFFFF"/>
                      <w:lang w:val="en-GB"/>
                    </w:rPr>
                    <w:t>Different types of premium annuities.</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shd w:val="clear" w:color="auto" w:fill="FFFFFF"/>
                      <w:lang w:val="en-GB"/>
                    </w:rPr>
                    <w:t>Different types of premium annuities.</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Gross premium calculation</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Gross premium calculation</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Mathematical reserves. Prospective and retrospective calculations.</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Mathematical reserves. Prospective and retrospective calculations.</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Multiple-life contracts</w:t>
                  </w:r>
                </w:p>
              </w:tc>
              <w:tc>
                <w:tcPr>
                  <w:tcW w:w="546"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Multiple-life contracts</w:t>
                  </w:r>
                </w:p>
              </w:tc>
              <w:tc>
                <w:tcPr>
                  <w:tcW w:w="631" w:type="dxa"/>
                  <w:tcBorders>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r w:rsidR="00D81340" w:rsidRPr="00D81340" w:rsidTr="00D81340">
              <w:trPr>
                <w:cantSplit/>
              </w:trPr>
              <w:tc>
                <w:tcPr>
                  <w:tcW w:w="2919" w:type="dxa"/>
                  <w:tcBorders>
                    <w:left w:val="single" w:sz="4" w:space="0" w:color="auto"/>
                    <w:bottom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Severance pay</w:t>
                  </w:r>
                </w:p>
              </w:tc>
              <w:tc>
                <w:tcPr>
                  <w:tcW w:w="546" w:type="dxa"/>
                  <w:tcBorders>
                    <w:bottom w:val="single" w:sz="4" w:space="0" w:color="auto"/>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c>
                <w:tcPr>
                  <w:tcW w:w="2886" w:type="dxa"/>
                  <w:tcBorders>
                    <w:left w:val="single" w:sz="4" w:space="0" w:color="auto"/>
                    <w:bottom w:val="single" w:sz="4" w:space="0" w:color="auto"/>
                  </w:tcBorders>
                  <w:vAlign w:val="center"/>
                </w:tcPr>
                <w:p w:rsidR="00D81340" w:rsidRPr="00D81340" w:rsidRDefault="00D81340" w:rsidP="004B376A">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Severance pay</w:t>
                  </w:r>
                </w:p>
              </w:tc>
              <w:tc>
                <w:tcPr>
                  <w:tcW w:w="631" w:type="dxa"/>
                  <w:tcBorders>
                    <w:bottom w:val="single" w:sz="4" w:space="0" w:color="auto"/>
                    <w:right w:val="single" w:sz="4" w:space="0" w:color="auto"/>
                  </w:tcBorders>
                  <w:vAlign w:val="center"/>
                </w:tcPr>
                <w:p w:rsidR="00D81340" w:rsidRPr="00D81340" w:rsidRDefault="00D81340" w:rsidP="004B376A">
                  <w:pPr>
                    <w:spacing w:after="0" w:line="240" w:lineRule="auto"/>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2</w:t>
                  </w:r>
                </w:p>
              </w:tc>
            </w:tr>
          </w:tbl>
          <w:p w:rsidR="00593BCB" w:rsidRPr="00D81340" w:rsidRDefault="00593BCB" w:rsidP="00593BCB">
            <w:pPr>
              <w:tabs>
                <w:tab w:val="left" w:pos="2820"/>
              </w:tabs>
              <w:spacing w:after="0"/>
              <w:rPr>
                <w:rFonts w:ascii="Arial" w:hAnsi="Arial" w:cs="Arial"/>
                <w:color w:val="000000" w:themeColor="text1"/>
                <w:sz w:val="20"/>
                <w:szCs w:val="20"/>
                <w:lang w:val="en-GB"/>
              </w:rPr>
            </w:pPr>
          </w:p>
          <w:p w:rsidR="00593BCB" w:rsidRPr="00D813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u w:val="single"/>
                <w:lang w:val="en-GB"/>
              </w:rPr>
            </w:pPr>
            <w:r w:rsidRPr="00D81340">
              <w:rPr>
                <w:rFonts w:ascii="Segoe UI Symbol" w:eastAsia="MS Gothic" w:hAnsi="Segoe UI Symbol" w:cs="Segoe UI Symbol"/>
                <w:b w:val="0"/>
                <w:color w:val="000000" w:themeColor="text1"/>
                <w:sz w:val="20"/>
                <w:szCs w:val="20"/>
                <w:u w:val="single"/>
                <w:lang w:val="en-GB"/>
              </w:rPr>
              <w:t>☐</w:t>
            </w:r>
            <w:r w:rsidRPr="00D81340">
              <w:rPr>
                <w:rFonts w:ascii="Arial" w:hAnsi="Arial" w:cs="Arial"/>
                <w:b w:val="0"/>
                <w:color w:val="000000" w:themeColor="text1"/>
                <w:sz w:val="20"/>
                <w:szCs w:val="20"/>
                <w:u w:val="single"/>
                <w:lang w:val="en-GB"/>
              </w:rPr>
              <w:t xml:space="preserve"> lectures</w:t>
            </w:r>
          </w:p>
          <w:p w:rsidR="00593BCB" w:rsidRPr="00D81340" w:rsidRDefault="00593BCB" w:rsidP="00593BCB">
            <w:pPr>
              <w:pStyle w:val="FieldText"/>
              <w:rPr>
                <w:rFonts w:ascii="Arial" w:hAnsi="Arial" w:cs="Arial"/>
                <w:b w:val="0"/>
                <w:color w:val="000000" w:themeColor="text1"/>
                <w:sz w:val="20"/>
                <w:szCs w:val="20"/>
                <w:lang w:val="en-GB"/>
              </w:rPr>
            </w:pPr>
            <w:r w:rsidRPr="00D81340">
              <w:rPr>
                <w:rFonts w:ascii="Segoe UI Symbol" w:eastAsia="MS Gothic" w:hAnsi="Segoe UI Symbol" w:cs="Segoe UI Symbol"/>
                <w:b w:val="0"/>
                <w:color w:val="000000" w:themeColor="text1"/>
                <w:sz w:val="20"/>
                <w:szCs w:val="20"/>
                <w:lang w:val="en-GB"/>
              </w:rPr>
              <w:t>☐</w:t>
            </w:r>
            <w:r w:rsidRPr="00D81340">
              <w:rPr>
                <w:rFonts w:ascii="Arial" w:hAnsi="Arial" w:cs="Arial"/>
                <w:b w:val="0"/>
                <w:color w:val="000000" w:themeColor="text1"/>
                <w:sz w:val="20"/>
                <w:szCs w:val="20"/>
                <w:lang w:val="en-GB"/>
              </w:rPr>
              <w:t xml:space="preserve"> seminars and workshops</w:t>
            </w:r>
          </w:p>
          <w:p w:rsidR="00593BCB" w:rsidRPr="00D81340" w:rsidRDefault="00593BCB" w:rsidP="00593BCB">
            <w:pPr>
              <w:pStyle w:val="FieldText"/>
              <w:rPr>
                <w:rFonts w:ascii="Arial" w:hAnsi="Arial" w:cs="Arial"/>
                <w:b w:val="0"/>
                <w:color w:val="000000" w:themeColor="text1"/>
                <w:sz w:val="20"/>
                <w:szCs w:val="20"/>
                <w:u w:val="single"/>
                <w:lang w:val="en-GB"/>
              </w:rPr>
            </w:pPr>
            <w:r w:rsidRPr="00D81340">
              <w:rPr>
                <w:rFonts w:ascii="Segoe UI Symbol" w:eastAsia="MS Gothic" w:hAnsi="Segoe UI Symbol" w:cs="Segoe UI Symbol"/>
                <w:b w:val="0"/>
                <w:color w:val="000000" w:themeColor="text1"/>
                <w:sz w:val="20"/>
                <w:szCs w:val="20"/>
                <w:u w:val="single"/>
                <w:lang w:val="en-GB"/>
              </w:rPr>
              <w:t>☐</w:t>
            </w:r>
            <w:r w:rsidRPr="00D81340">
              <w:rPr>
                <w:rFonts w:ascii="Arial" w:hAnsi="Arial" w:cs="Arial"/>
                <w:b w:val="0"/>
                <w:color w:val="000000" w:themeColor="text1"/>
                <w:sz w:val="20"/>
                <w:szCs w:val="20"/>
                <w:u w:val="single"/>
                <w:lang w:val="en-GB"/>
              </w:rPr>
              <w:t xml:space="preserve"> exercises  </w:t>
            </w:r>
          </w:p>
          <w:p w:rsidR="00593BCB" w:rsidRPr="00D81340" w:rsidRDefault="00593BCB" w:rsidP="00593BCB">
            <w:pPr>
              <w:pStyle w:val="FieldText"/>
              <w:rPr>
                <w:rFonts w:ascii="Arial" w:hAnsi="Arial" w:cs="Arial"/>
                <w:b w:val="0"/>
                <w:color w:val="000000" w:themeColor="text1"/>
                <w:sz w:val="20"/>
                <w:szCs w:val="20"/>
                <w:lang w:val="en-GB"/>
              </w:rPr>
            </w:pPr>
            <w:r w:rsidRPr="00D81340">
              <w:rPr>
                <w:rFonts w:ascii="Segoe UI Symbol" w:eastAsia="MS Gothic" w:hAnsi="Segoe UI Symbol" w:cs="Segoe UI Symbol"/>
                <w:b w:val="0"/>
                <w:color w:val="000000" w:themeColor="text1"/>
                <w:sz w:val="20"/>
                <w:szCs w:val="20"/>
                <w:lang w:val="en-GB"/>
              </w:rPr>
              <w:t>☐</w:t>
            </w:r>
            <w:r w:rsidRPr="00D81340">
              <w:rPr>
                <w:rFonts w:ascii="Arial" w:hAnsi="Arial" w:cs="Arial"/>
                <w:b w:val="0"/>
                <w:color w:val="000000" w:themeColor="text1"/>
                <w:sz w:val="20"/>
                <w:szCs w:val="20"/>
                <w:lang w:val="en-GB"/>
              </w:rPr>
              <w:t xml:space="preserve"> </w:t>
            </w:r>
            <w:r w:rsidRPr="00D81340">
              <w:rPr>
                <w:rFonts w:ascii="Arial" w:hAnsi="Arial" w:cs="Arial"/>
                <w:b w:val="0"/>
                <w:i/>
                <w:color w:val="000000" w:themeColor="text1"/>
                <w:sz w:val="20"/>
                <w:szCs w:val="20"/>
                <w:lang w:val="en-GB"/>
              </w:rPr>
              <w:t>on line</w:t>
            </w:r>
            <w:r w:rsidRPr="00D81340">
              <w:rPr>
                <w:rFonts w:ascii="Arial" w:hAnsi="Arial" w:cs="Arial"/>
                <w:b w:val="0"/>
                <w:color w:val="000000" w:themeColor="text1"/>
                <w:sz w:val="20"/>
                <w:szCs w:val="20"/>
                <w:lang w:val="en-GB"/>
              </w:rPr>
              <w:t xml:space="preserve"> in entirety</w:t>
            </w:r>
          </w:p>
          <w:p w:rsidR="00593BCB" w:rsidRPr="00D81340" w:rsidRDefault="00593BCB" w:rsidP="00593BCB">
            <w:pPr>
              <w:pStyle w:val="FieldText"/>
              <w:rPr>
                <w:rFonts w:ascii="Arial" w:hAnsi="Arial" w:cs="Arial"/>
                <w:b w:val="0"/>
                <w:color w:val="000000" w:themeColor="text1"/>
                <w:sz w:val="20"/>
                <w:szCs w:val="20"/>
                <w:u w:val="single"/>
                <w:lang w:val="en-GB"/>
              </w:rPr>
            </w:pPr>
            <w:r w:rsidRPr="00D81340">
              <w:rPr>
                <w:rFonts w:ascii="Segoe UI Symbol" w:eastAsia="MS Gothic" w:hAnsi="Segoe UI Symbol" w:cs="Segoe UI Symbol"/>
                <w:b w:val="0"/>
                <w:color w:val="000000" w:themeColor="text1"/>
                <w:sz w:val="20"/>
                <w:szCs w:val="20"/>
                <w:u w:val="single"/>
                <w:lang w:val="en-GB"/>
              </w:rPr>
              <w:t>☐</w:t>
            </w:r>
            <w:r w:rsidRPr="00D81340">
              <w:rPr>
                <w:rFonts w:ascii="Arial" w:hAnsi="Arial" w:cs="Arial"/>
                <w:b w:val="0"/>
                <w:color w:val="000000" w:themeColor="text1"/>
                <w:sz w:val="20"/>
                <w:szCs w:val="20"/>
                <w:u w:val="single"/>
                <w:lang w:val="en-GB"/>
              </w:rPr>
              <w:t xml:space="preserve"> partial e-learning</w:t>
            </w:r>
          </w:p>
          <w:p w:rsidR="00593BCB" w:rsidRPr="00D81340" w:rsidRDefault="00593BCB" w:rsidP="00593BCB">
            <w:pPr>
              <w:tabs>
                <w:tab w:val="left" w:pos="2820"/>
              </w:tabs>
              <w:spacing w:after="0"/>
              <w:rPr>
                <w:rFonts w:ascii="Arial" w:hAnsi="Arial" w:cs="Arial"/>
                <w:color w:val="000000" w:themeColor="text1"/>
                <w:sz w:val="20"/>
                <w:szCs w:val="20"/>
                <w:lang w:val="en-GB"/>
              </w:rPr>
            </w:pPr>
            <w:r w:rsidRPr="00D81340">
              <w:rPr>
                <w:rFonts w:ascii="Segoe UI Symbol" w:eastAsia="MS Gothic" w:hAnsi="Segoe UI Symbol" w:cs="Segoe UI Symbol"/>
                <w:color w:val="000000" w:themeColor="text1"/>
                <w:sz w:val="20"/>
                <w:szCs w:val="20"/>
                <w:lang w:val="en-GB"/>
              </w:rPr>
              <w:t>☐</w:t>
            </w:r>
            <w:r w:rsidRPr="00D81340">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u w:val="single"/>
                <w:lang w:val="en-GB"/>
              </w:rPr>
            </w:pPr>
            <w:r w:rsidRPr="00D81340">
              <w:rPr>
                <w:rFonts w:ascii="Segoe UI Symbol" w:eastAsia="MS Gothic" w:hAnsi="Segoe UI Symbol" w:cs="Segoe UI Symbol"/>
                <w:b w:val="0"/>
                <w:color w:val="000000" w:themeColor="text1"/>
                <w:sz w:val="20"/>
                <w:szCs w:val="20"/>
                <w:u w:val="single"/>
                <w:lang w:val="en-GB"/>
              </w:rPr>
              <w:t>☐</w:t>
            </w:r>
            <w:r w:rsidRPr="00D81340">
              <w:rPr>
                <w:rFonts w:ascii="Arial" w:hAnsi="Arial" w:cs="Arial"/>
                <w:b w:val="0"/>
                <w:color w:val="000000" w:themeColor="text1"/>
                <w:sz w:val="20"/>
                <w:szCs w:val="20"/>
                <w:u w:val="single"/>
                <w:lang w:val="en-GB"/>
              </w:rPr>
              <w:t xml:space="preserve"> independent assignments</w:t>
            </w:r>
          </w:p>
          <w:p w:rsidR="00593BCB" w:rsidRPr="00D81340" w:rsidRDefault="00593BCB" w:rsidP="00593BCB">
            <w:pPr>
              <w:pStyle w:val="FieldText"/>
              <w:rPr>
                <w:rFonts w:ascii="Arial" w:hAnsi="Arial" w:cs="Arial"/>
                <w:b w:val="0"/>
                <w:color w:val="000000" w:themeColor="text1"/>
                <w:sz w:val="20"/>
                <w:szCs w:val="20"/>
                <w:lang w:val="en-GB"/>
              </w:rPr>
            </w:pPr>
            <w:r w:rsidRPr="00D81340">
              <w:rPr>
                <w:rFonts w:ascii="Segoe UI Symbol" w:eastAsia="MS Gothic" w:hAnsi="Segoe UI Symbol" w:cs="Segoe UI Symbol"/>
                <w:b w:val="0"/>
                <w:color w:val="000000" w:themeColor="text1"/>
                <w:sz w:val="20"/>
                <w:szCs w:val="20"/>
                <w:lang w:val="en-GB"/>
              </w:rPr>
              <w:t>☐</w:t>
            </w:r>
            <w:r w:rsidRPr="00D81340">
              <w:rPr>
                <w:rFonts w:ascii="Arial" w:hAnsi="Arial" w:cs="Arial"/>
                <w:b w:val="0"/>
                <w:color w:val="000000" w:themeColor="text1"/>
                <w:sz w:val="20"/>
                <w:szCs w:val="20"/>
                <w:lang w:val="en-GB"/>
              </w:rPr>
              <w:t xml:space="preserve"> multimedia </w:t>
            </w:r>
          </w:p>
          <w:p w:rsidR="00593BCB" w:rsidRPr="00D81340" w:rsidRDefault="00593BCB" w:rsidP="00593BCB">
            <w:pPr>
              <w:pStyle w:val="FieldText"/>
              <w:rPr>
                <w:rFonts w:ascii="Arial" w:hAnsi="Arial" w:cs="Arial"/>
                <w:b w:val="0"/>
                <w:color w:val="000000" w:themeColor="text1"/>
                <w:sz w:val="20"/>
                <w:szCs w:val="20"/>
                <w:lang w:val="en-GB"/>
              </w:rPr>
            </w:pPr>
            <w:r w:rsidRPr="00D81340">
              <w:rPr>
                <w:rFonts w:ascii="Segoe UI Symbol" w:eastAsia="MS Gothic" w:hAnsi="Segoe UI Symbol" w:cs="Segoe UI Symbol"/>
                <w:b w:val="0"/>
                <w:color w:val="000000" w:themeColor="text1"/>
                <w:sz w:val="20"/>
                <w:szCs w:val="20"/>
                <w:lang w:val="en-GB"/>
              </w:rPr>
              <w:t>☐</w:t>
            </w:r>
            <w:r w:rsidRPr="00D81340">
              <w:rPr>
                <w:rFonts w:ascii="Arial" w:hAnsi="Arial" w:cs="Arial"/>
                <w:b w:val="0"/>
                <w:color w:val="000000" w:themeColor="text1"/>
                <w:sz w:val="20"/>
                <w:szCs w:val="20"/>
                <w:lang w:val="en-GB"/>
              </w:rPr>
              <w:t xml:space="preserve"> laboratory</w:t>
            </w:r>
          </w:p>
          <w:p w:rsidR="00593BCB" w:rsidRPr="00D81340" w:rsidRDefault="00593BCB" w:rsidP="00593BCB">
            <w:pPr>
              <w:pStyle w:val="FieldText"/>
              <w:rPr>
                <w:rFonts w:ascii="Arial" w:hAnsi="Arial" w:cs="Arial"/>
                <w:b w:val="0"/>
                <w:color w:val="000000" w:themeColor="text1"/>
                <w:sz w:val="20"/>
                <w:szCs w:val="20"/>
                <w:lang w:val="en-GB"/>
              </w:rPr>
            </w:pPr>
            <w:r w:rsidRPr="00D81340">
              <w:rPr>
                <w:rFonts w:ascii="Segoe UI Symbol" w:eastAsia="MS Gothic" w:hAnsi="Segoe UI Symbol" w:cs="Segoe UI Symbol"/>
                <w:b w:val="0"/>
                <w:color w:val="000000" w:themeColor="text1"/>
                <w:sz w:val="20"/>
                <w:szCs w:val="20"/>
                <w:lang w:val="en-GB"/>
              </w:rPr>
              <w:t>☐</w:t>
            </w:r>
            <w:r w:rsidRPr="00D81340">
              <w:rPr>
                <w:rFonts w:ascii="Arial" w:hAnsi="Arial" w:cs="Arial"/>
                <w:b w:val="0"/>
                <w:color w:val="000000" w:themeColor="text1"/>
                <w:sz w:val="20"/>
                <w:szCs w:val="20"/>
                <w:lang w:val="en-GB"/>
              </w:rPr>
              <w:t xml:space="preserve"> work with mentor</w:t>
            </w:r>
          </w:p>
          <w:p w:rsidR="00593BCB" w:rsidRPr="00D81340" w:rsidRDefault="00593BCB" w:rsidP="00D81340">
            <w:pPr>
              <w:tabs>
                <w:tab w:val="left" w:pos="2820"/>
              </w:tabs>
              <w:spacing w:after="0"/>
              <w:rPr>
                <w:rFonts w:ascii="Arial" w:hAnsi="Arial" w:cs="Arial"/>
                <w:color w:val="000000" w:themeColor="text1"/>
                <w:sz w:val="20"/>
                <w:szCs w:val="20"/>
                <w:lang w:val="en-GB"/>
              </w:rPr>
            </w:pPr>
            <w:r w:rsidRPr="00D81340">
              <w:rPr>
                <w:rFonts w:ascii="Segoe UI Symbol" w:eastAsia="MS Gothic" w:hAnsi="Segoe UI Symbol" w:cs="Segoe UI Symbol"/>
                <w:color w:val="000000" w:themeColor="text1"/>
                <w:sz w:val="20"/>
                <w:szCs w:val="20"/>
                <w:lang w:val="en-GB"/>
              </w:rPr>
              <w:t>☐</w:t>
            </w:r>
            <w:r w:rsidRPr="00D81340">
              <w:rPr>
                <w:rFonts w:ascii="Arial" w:hAnsi="Arial" w:cs="Arial"/>
                <w:color w:val="000000" w:themeColor="text1"/>
                <w:sz w:val="20"/>
                <w:szCs w:val="20"/>
                <w:lang w:val="en-GB"/>
              </w:rPr>
              <w:t xml:space="preserve"> (other)</w:t>
            </w:r>
            <w:r w:rsidRPr="00D81340">
              <w:rPr>
                <w:rFonts w:ascii="Arial" w:hAnsi="Arial" w:cs="Arial"/>
                <w:b/>
                <w:color w:val="000000" w:themeColor="text1"/>
                <w:sz w:val="20"/>
                <w:szCs w:val="20"/>
                <w:lang w:val="en-GB"/>
              </w:rPr>
              <w:t xml:space="preserve"> </w:t>
            </w:r>
            <w:r w:rsidRPr="00D81340">
              <w:rPr>
                <w:rFonts w:ascii="Arial" w:hAnsi="Arial" w:cs="Arial"/>
                <w:b/>
                <w:color w:val="000000" w:themeColor="text1"/>
                <w:sz w:val="20"/>
                <w:szCs w:val="20"/>
                <w:bdr w:val="single" w:sz="12" w:space="0" w:color="auto"/>
                <w:lang w:val="en-GB"/>
              </w:rPr>
              <w:t xml:space="preserve"> </w:t>
            </w:r>
          </w:p>
        </w:tc>
      </w:tr>
      <w:tr w:rsidR="00D81340" w:rsidRPr="00D81340" w:rsidTr="00E82EA3">
        <w:trPr>
          <w:trHeight w:val="577"/>
        </w:trPr>
        <w:tc>
          <w:tcPr>
            <w:tcW w:w="1912" w:type="dxa"/>
            <w:vMerge/>
            <w:tcBorders>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Student</w:t>
            </w:r>
            <w:r w:rsidRPr="00D81340">
              <w:rPr>
                <w:rStyle w:val="Referencakomentara"/>
                <w:rFonts w:ascii="Arial" w:hAnsi="Arial" w:cs="Arial"/>
                <w:color w:val="000000" w:themeColor="text1"/>
                <w:sz w:val="20"/>
                <w:szCs w:val="20"/>
                <w:lang w:val="en-GB"/>
              </w:rPr>
              <w:t xml:space="preserve"> </w:t>
            </w:r>
            <w:r w:rsidRPr="00D81340">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93BCB" w:rsidRPr="00D81340" w:rsidRDefault="000D66F6" w:rsidP="00593BCB">
            <w:pPr>
              <w:tabs>
                <w:tab w:val="left" w:pos="2820"/>
              </w:tabs>
              <w:spacing w:after="0"/>
              <w:rPr>
                <w:rFonts w:ascii="Arial" w:hAnsi="Arial" w:cs="Arial"/>
                <w:strike/>
                <w:color w:val="000000" w:themeColor="text1"/>
                <w:sz w:val="20"/>
                <w:szCs w:val="20"/>
                <w:lang w:val="en-GB"/>
              </w:rPr>
            </w:pPr>
            <w:r w:rsidRPr="00050072">
              <w:rPr>
                <w:rFonts w:ascii="Arial" w:hAnsi="Arial" w:cs="Arial"/>
                <w:color w:val="FF0000"/>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p>
        </w:tc>
      </w:tr>
      <w:tr w:rsidR="00D81340" w:rsidRPr="00D81340"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3BCB" w:rsidRPr="00D81340" w:rsidRDefault="00593BCB" w:rsidP="00593BCB">
            <w:pPr>
              <w:tabs>
                <w:tab w:val="left" w:pos="282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Screening student work </w:t>
            </w:r>
            <w:r w:rsidRPr="00D81340">
              <w:rPr>
                <w:rFonts w:ascii="Arial" w:hAnsi="Arial" w:cs="Arial"/>
                <w:i/>
                <w:color w:val="000000" w:themeColor="text1"/>
                <w:sz w:val="20"/>
                <w:szCs w:val="20"/>
                <w:lang w:val="en-GB"/>
              </w:rPr>
              <w:t>(name the proportion of ECTS credits for each</w:t>
            </w:r>
            <w:r w:rsidRPr="00D81340">
              <w:rPr>
                <w:rStyle w:val="Referencakomentara"/>
                <w:rFonts w:ascii="Arial" w:hAnsi="Arial" w:cs="Arial"/>
                <w:color w:val="000000" w:themeColor="text1"/>
                <w:sz w:val="20"/>
                <w:szCs w:val="20"/>
                <w:lang w:val="en-GB"/>
              </w:rPr>
              <w:t xml:space="preserve"> </w:t>
            </w:r>
            <w:r w:rsidRPr="00D81340">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593BCB" w:rsidRPr="00D81340" w:rsidRDefault="007F7DB9"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2</w:t>
            </w:r>
          </w:p>
        </w:tc>
        <w:tc>
          <w:tcPr>
            <w:tcW w:w="1276" w:type="dxa"/>
            <w:gridSpan w:val="3"/>
            <w:tcBorders>
              <w:top w:val="single" w:sz="12" w:space="0" w:color="auto"/>
            </w:tcBorders>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c>
          <w:tcPr>
            <w:tcW w:w="1665" w:type="dxa"/>
            <w:gridSpan w:val="5"/>
            <w:tcBorders>
              <w:top w:val="single" w:sz="12" w:space="0" w:color="auto"/>
            </w:tcBorders>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r>
      <w:tr w:rsidR="00D81340" w:rsidRPr="00D8134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D813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Report</w:t>
            </w:r>
          </w:p>
        </w:tc>
        <w:tc>
          <w:tcPr>
            <w:tcW w:w="1170" w:type="dxa"/>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593BCB" w:rsidRPr="00D81340" w:rsidRDefault="003871D9"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rPr>
              <w:t>Self-evaluation quizzes</w:t>
            </w:r>
          </w:p>
        </w:tc>
        <w:tc>
          <w:tcPr>
            <w:tcW w:w="1185" w:type="dxa"/>
            <w:gridSpan w:val="2"/>
            <w:tcBorders>
              <w:right w:val="single" w:sz="12" w:space="0" w:color="auto"/>
            </w:tcBorders>
            <w:tcMar>
              <w:left w:w="57" w:type="dxa"/>
              <w:right w:w="57" w:type="dxa"/>
            </w:tcMar>
            <w:vAlign w:val="center"/>
          </w:tcPr>
          <w:p w:rsidR="00593BCB" w:rsidRPr="00D81340" w:rsidRDefault="003871D9"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0.5</w:t>
            </w:r>
          </w:p>
        </w:tc>
      </w:tr>
      <w:tr w:rsidR="00D81340" w:rsidRPr="00D8134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D813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Essay</w:t>
            </w:r>
          </w:p>
        </w:tc>
        <w:tc>
          <w:tcPr>
            <w:tcW w:w="850" w:type="dxa"/>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p>
        </w:tc>
      </w:tr>
      <w:tr w:rsidR="00D81340" w:rsidRPr="00D81340" w:rsidTr="00E82EA3">
        <w:trPr>
          <w:trHeight w:val="397"/>
        </w:trPr>
        <w:tc>
          <w:tcPr>
            <w:tcW w:w="1912" w:type="dxa"/>
            <w:vMerge/>
            <w:tcBorders>
              <w:left w:val="single" w:sz="12" w:space="0" w:color="auto"/>
            </w:tcBorders>
            <w:shd w:val="clear" w:color="auto" w:fill="CCFFFF"/>
            <w:tcMar>
              <w:left w:w="57" w:type="dxa"/>
              <w:right w:w="57" w:type="dxa"/>
            </w:tcMar>
            <w:vAlign w:val="center"/>
          </w:tcPr>
          <w:p w:rsidR="00593BCB" w:rsidRPr="00D813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593BCB" w:rsidRPr="00D81340" w:rsidRDefault="00A44E63" w:rsidP="00A44E63">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T</w:t>
            </w:r>
            <w:r w:rsidR="00593BCB" w:rsidRPr="00D81340">
              <w:rPr>
                <w:rFonts w:ascii="Arial" w:hAnsi="Arial" w:cs="Arial"/>
                <w:b w:val="0"/>
                <w:color w:val="000000" w:themeColor="text1"/>
                <w:sz w:val="20"/>
                <w:szCs w:val="20"/>
                <w:lang w:val="en-GB"/>
              </w:rPr>
              <w:t>ests</w:t>
            </w:r>
          </w:p>
        </w:tc>
        <w:tc>
          <w:tcPr>
            <w:tcW w:w="850" w:type="dxa"/>
            <w:tcMar>
              <w:left w:w="57" w:type="dxa"/>
              <w:right w:w="57" w:type="dxa"/>
            </w:tcMar>
            <w:vAlign w:val="center"/>
          </w:tcPr>
          <w:p w:rsidR="00593BCB" w:rsidRPr="00D81340" w:rsidRDefault="003871D9"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 xml:space="preserve"> 2.5</w:t>
            </w:r>
            <w:r w:rsidR="00A90D48" w:rsidRPr="00D81340">
              <w:rPr>
                <w:rFonts w:ascii="Arial" w:hAnsi="Arial" w:cs="Arial"/>
                <w:b w:val="0"/>
                <w:color w:val="000000" w:themeColor="text1"/>
                <w:sz w:val="20"/>
                <w:szCs w:val="20"/>
                <w:lang w:val="en-GB"/>
              </w:rPr>
              <w:t>*</w:t>
            </w:r>
          </w:p>
        </w:tc>
        <w:tc>
          <w:tcPr>
            <w:tcW w:w="1276" w:type="dxa"/>
            <w:gridSpan w:val="3"/>
            <w:tcMar>
              <w:left w:w="57" w:type="dxa"/>
              <w:right w:w="57" w:type="dxa"/>
            </w:tcMar>
            <w:vAlign w:val="center"/>
          </w:tcPr>
          <w:p w:rsidR="00593BCB" w:rsidRPr="00D81340" w:rsidRDefault="00593BCB" w:rsidP="00593BCB">
            <w:pPr>
              <w:pStyle w:val="FieldText"/>
              <w:rPr>
                <w:rFonts w:ascii="Arial" w:hAnsi="Arial" w:cs="Arial"/>
                <w:b w:val="0"/>
                <w:color w:val="000000" w:themeColor="text1"/>
                <w:sz w:val="20"/>
                <w:szCs w:val="20"/>
                <w:lang w:val="en-GB"/>
              </w:rPr>
            </w:pPr>
            <w:r w:rsidRPr="00D81340">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593BCB" w:rsidRPr="00D81340" w:rsidRDefault="003871D9" w:rsidP="00593BCB">
            <w:pPr>
              <w:tabs>
                <w:tab w:val="left" w:pos="2820"/>
              </w:tabs>
              <w:spacing w:after="0"/>
              <w:rPr>
                <w:rFonts w:ascii="Arial" w:hAnsi="Arial" w:cs="Arial"/>
                <w:strike/>
                <w:color w:val="000000" w:themeColor="text1"/>
                <w:sz w:val="20"/>
                <w:szCs w:val="20"/>
                <w:lang w:val="en-GB"/>
              </w:rPr>
            </w:pPr>
            <w:r w:rsidRPr="00D81340">
              <w:rPr>
                <w:rFonts w:ascii="Arial" w:hAnsi="Arial" w:cs="Arial"/>
                <w:color w:val="000000" w:themeColor="text1"/>
                <w:sz w:val="20"/>
                <w:szCs w:val="20"/>
                <w:lang w:val="en-GB"/>
              </w:rPr>
              <w:t>1</w:t>
            </w:r>
          </w:p>
        </w:tc>
        <w:tc>
          <w:tcPr>
            <w:tcW w:w="1665" w:type="dxa"/>
            <w:gridSpan w:val="5"/>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3BCB" w:rsidRPr="00D81340" w:rsidRDefault="00593BCB" w:rsidP="00593BC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highlight w:val="yellow"/>
                <w:lang w:val="en-GB"/>
              </w:rPr>
            </w:pPr>
            <w:r w:rsidRPr="00D81340">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93BCB" w:rsidRPr="00D81340" w:rsidRDefault="004B376A" w:rsidP="00593BCB">
            <w:pPr>
              <w:tabs>
                <w:tab w:val="left" w:pos="2820"/>
              </w:tabs>
              <w:spacing w:after="0"/>
              <w:rPr>
                <w:rFonts w:ascii="Arial" w:hAnsi="Arial" w:cs="Arial"/>
                <w:color w:val="000000" w:themeColor="text1"/>
                <w:sz w:val="20"/>
                <w:szCs w:val="20"/>
                <w:highlight w:val="yellow"/>
                <w:lang w:val="en-GB"/>
              </w:rPr>
            </w:pPr>
            <w:r w:rsidRPr="00D81340">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highlight w:val="yellow"/>
                <w:lang w:val="en-GB"/>
              </w:rPr>
            </w:pPr>
            <w:r w:rsidRPr="00D81340">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93BCB" w:rsidRPr="00D813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93BCB" w:rsidRPr="00D81340" w:rsidRDefault="00593BCB" w:rsidP="00593BCB">
            <w:pPr>
              <w:tabs>
                <w:tab w:val="left" w:pos="360"/>
                <w:tab w:val="left" w:pos="54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90D48" w:rsidRPr="00D81340" w:rsidRDefault="00A90D48" w:rsidP="00A90D48">
            <w:pPr>
              <w:numPr>
                <w:ilvl w:val="0"/>
                <w:numId w:val="8"/>
              </w:num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Tests during classes.</w:t>
            </w:r>
          </w:p>
          <w:p w:rsidR="00421527" w:rsidRPr="00D81340" w:rsidRDefault="00A90D48" w:rsidP="00421527">
            <w:pPr>
              <w:numPr>
                <w:ilvl w:val="0"/>
                <w:numId w:val="8"/>
              </w:num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Exam: written (Excel) and oral. </w:t>
            </w:r>
          </w:p>
          <w:p w:rsidR="00A90D48" w:rsidRPr="00D81340" w:rsidRDefault="00A90D48"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 </w:t>
            </w:r>
            <w:r w:rsidR="004B376A" w:rsidRPr="00D81340">
              <w:rPr>
                <w:rFonts w:ascii="Arial" w:hAnsi="Arial" w:cs="Arial"/>
                <w:color w:val="000000" w:themeColor="text1"/>
                <w:sz w:val="20"/>
                <w:szCs w:val="20"/>
                <w:lang w:val="en-GB"/>
              </w:rPr>
              <w:t>4</w:t>
            </w:r>
            <w:r w:rsidRPr="00D81340">
              <w:rPr>
                <w:rFonts w:ascii="Arial" w:hAnsi="Arial" w:cs="Arial"/>
                <w:color w:val="000000" w:themeColor="text1"/>
                <w:sz w:val="20"/>
                <w:szCs w:val="20"/>
                <w:lang w:val="en-GB"/>
              </w:rPr>
              <w:t xml:space="preserve"> tests during semester: </w:t>
            </w:r>
            <w:r w:rsidR="004B376A" w:rsidRPr="00D81340">
              <w:rPr>
                <w:rFonts w:ascii="Arial" w:hAnsi="Arial" w:cs="Arial"/>
                <w:color w:val="000000" w:themeColor="text1"/>
                <w:sz w:val="20"/>
                <w:szCs w:val="20"/>
                <w:lang w:val="en-GB"/>
              </w:rPr>
              <w:t>2</w:t>
            </w:r>
            <w:r w:rsidRPr="00D81340">
              <w:rPr>
                <w:rFonts w:ascii="Arial" w:hAnsi="Arial" w:cs="Arial"/>
                <w:color w:val="000000" w:themeColor="text1"/>
                <w:sz w:val="20"/>
                <w:szCs w:val="20"/>
                <w:lang w:val="en-GB"/>
              </w:rPr>
              <w:t xml:space="preserve"> Excel tests and </w:t>
            </w:r>
            <w:r w:rsidR="004B376A" w:rsidRPr="00D81340">
              <w:rPr>
                <w:rFonts w:ascii="Arial" w:hAnsi="Arial" w:cs="Arial"/>
                <w:color w:val="000000" w:themeColor="text1"/>
                <w:sz w:val="20"/>
                <w:szCs w:val="20"/>
                <w:lang w:val="en-GB"/>
              </w:rPr>
              <w:t>2</w:t>
            </w:r>
            <w:r w:rsidRPr="00D81340">
              <w:rPr>
                <w:rFonts w:ascii="Arial" w:hAnsi="Arial" w:cs="Arial"/>
                <w:color w:val="000000" w:themeColor="text1"/>
                <w:sz w:val="20"/>
                <w:szCs w:val="20"/>
                <w:lang w:val="en-GB"/>
              </w:rPr>
              <w:t xml:space="preserve"> theoretical tests. </w:t>
            </w:r>
          </w:p>
          <w:p w:rsidR="003871D9" w:rsidRPr="00D81340" w:rsidRDefault="00A90D48"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Students who pass all </w:t>
            </w:r>
            <w:r w:rsidR="004B376A" w:rsidRPr="00D81340">
              <w:rPr>
                <w:rFonts w:ascii="Arial" w:hAnsi="Arial" w:cs="Arial"/>
                <w:color w:val="000000" w:themeColor="text1"/>
                <w:sz w:val="20"/>
                <w:szCs w:val="20"/>
                <w:lang w:val="en-GB"/>
              </w:rPr>
              <w:t>four</w:t>
            </w:r>
            <w:r w:rsidRPr="00D81340">
              <w:rPr>
                <w:rFonts w:ascii="Arial" w:hAnsi="Arial" w:cs="Arial"/>
                <w:color w:val="000000" w:themeColor="text1"/>
                <w:sz w:val="20"/>
                <w:szCs w:val="20"/>
                <w:lang w:val="en-GB"/>
              </w:rPr>
              <w:t xml:space="preserve"> tests are free of going for an examination. Students who pass </w:t>
            </w:r>
            <w:r w:rsidR="004B376A" w:rsidRPr="00D81340">
              <w:rPr>
                <w:rFonts w:ascii="Arial" w:hAnsi="Arial" w:cs="Arial"/>
                <w:color w:val="000000" w:themeColor="text1"/>
                <w:sz w:val="20"/>
                <w:szCs w:val="20"/>
                <w:lang w:val="en-GB"/>
              </w:rPr>
              <w:t>two</w:t>
            </w:r>
            <w:r w:rsidRPr="00D81340">
              <w:rPr>
                <w:rFonts w:ascii="Arial" w:hAnsi="Arial" w:cs="Arial"/>
                <w:color w:val="000000" w:themeColor="text1"/>
                <w:sz w:val="20"/>
                <w:szCs w:val="20"/>
                <w:lang w:val="en-GB"/>
              </w:rPr>
              <w:t xml:space="preserve"> Excel tests are free of written - Excel part of the exam; Students who pass </w:t>
            </w:r>
            <w:r w:rsidR="004B376A" w:rsidRPr="00D81340">
              <w:rPr>
                <w:rFonts w:ascii="Arial" w:hAnsi="Arial" w:cs="Arial"/>
                <w:color w:val="000000" w:themeColor="text1"/>
                <w:sz w:val="20"/>
                <w:szCs w:val="20"/>
                <w:lang w:val="en-GB"/>
              </w:rPr>
              <w:t xml:space="preserve">two </w:t>
            </w:r>
            <w:r w:rsidRPr="00D81340">
              <w:rPr>
                <w:rFonts w:ascii="Arial" w:hAnsi="Arial" w:cs="Arial"/>
                <w:color w:val="000000" w:themeColor="text1"/>
                <w:sz w:val="20"/>
                <w:szCs w:val="20"/>
                <w:lang w:val="en-GB"/>
              </w:rPr>
              <w:t xml:space="preserve">theoretical tests are free of theoretical part of the exam. </w:t>
            </w:r>
            <w:r w:rsidR="003871D9" w:rsidRPr="00D81340">
              <w:rPr>
                <w:rFonts w:ascii="Arial" w:hAnsi="Arial" w:cs="Arial"/>
                <w:color w:val="000000" w:themeColor="text1"/>
                <w:sz w:val="20"/>
                <w:szCs w:val="20"/>
                <w:lang w:val="en-US"/>
              </w:rPr>
              <w:t>The condition for taking the test is that the student has solved all the self-evaluation quizzes from the part of the material that is evaluated by the test.</w:t>
            </w:r>
          </w:p>
          <w:p w:rsidR="00A90D48" w:rsidRPr="00D81340" w:rsidRDefault="00A90D48"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Exercises and the written part of an exam are on the computer.</w:t>
            </w:r>
          </w:p>
          <w:p w:rsidR="00A90D48" w:rsidRPr="00D81340" w:rsidRDefault="00A90D48"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Points and appropriate marks:</w:t>
            </w:r>
          </w:p>
          <w:p w:rsidR="00A90D48" w:rsidRPr="00D81340" w:rsidRDefault="00A90D48"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0% - 49% - insufficient (1)</w:t>
            </w:r>
          </w:p>
          <w:p w:rsidR="00A90D48" w:rsidRPr="00D81340" w:rsidRDefault="003871D9"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50% - 64</w:t>
            </w:r>
            <w:r w:rsidR="00A90D48" w:rsidRPr="00D81340">
              <w:rPr>
                <w:rFonts w:ascii="Arial" w:hAnsi="Arial" w:cs="Arial"/>
                <w:color w:val="000000" w:themeColor="text1"/>
                <w:sz w:val="20"/>
                <w:szCs w:val="20"/>
                <w:lang w:val="en-GB"/>
              </w:rPr>
              <w:t>% - sufficient (2)</w:t>
            </w:r>
          </w:p>
          <w:p w:rsidR="00A90D48" w:rsidRPr="00D81340" w:rsidRDefault="004B376A"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6</w:t>
            </w:r>
            <w:r w:rsidR="003871D9" w:rsidRPr="00D81340">
              <w:rPr>
                <w:rFonts w:ascii="Arial" w:hAnsi="Arial" w:cs="Arial"/>
                <w:color w:val="000000" w:themeColor="text1"/>
                <w:sz w:val="20"/>
                <w:szCs w:val="20"/>
                <w:lang w:val="en-GB"/>
              </w:rPr>
              <w:t>5</w:t>
            </w:r>
            <w:r w:rsidR="00A90D48" w:rsidRPr="00D81340">
              <w:rPr>
                <w:rFonts w:ascii="Arial" w:hAnsi="Arial" w:cs="Arial"/>
                <w:color w:val="000000" w:themeColor="text1"/>
                <w:sz w:val="20"/>
                <w:szCs w:val="20"/>
                <w:lang w:val="en-GB"/>
              </w:rPr>
              <w:t>% - 75% - good (3)</w:t>
            </w:r>
          </w:p>
          <w:p w:rsidR="00A90D48" w:rsidRPr="00D81340" w:rsidRDefault="003871D9"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76% - 89</w:t>
            </w:r>
            <w:r w:rsidR="00A90D48" w:rsidRPr="00D81340">
              <w:rPr>
                <w:rFonts w:ascii="Arial" w:hAnsi="Arial" w:cs="Arial"/>
                <w:color w:val="000000" w:themeColor="text1"/>
                <w:sz w:val="20"/>
                <w:szCs w:val="20"/>
                <w:lang w:val="en-GB"/>
              </w:rPr>
              <w:t>% - very good (4)</w:t>
            </w:r>
          </w:p>
          <w:p w:rsidR="00A90D48" w:rsidRPr="00D81340" w:rsidRDefault="003871D9" w:rsidP="00A90D48">
            <w:pPr>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90</w:t>
            </w:r>
            <w:r w:rsidR="00A90D48" w:rsidRPr="00D81340">
              <w:rPr>
                <w:rFonts w:ascii="Arial" w:hAnsi="Arial" w:cs="Arial"/>
                <w:color w:val="000000" w:themeColor="text1"/>
                <w:sz w:val="20"/>
                <w:szCs w:val="20"/>
                <w:lang w:val="en-GB"/>
              </w:rPr>
              <w:t xml:space="preserve">% - 100% - excellent (5) </w:t>
            </w:r>
          </w:p>
          <w:p w:rsidR="00593BCB" w:rsidRPr="00D81340" w:rsidRDefault="00593BCB" w:rsidP="00593BCB">
            <w:pPr>
              <w:tabs>
                <w:tab w:val="left" w:pos="2820"/>
              </w:tabs>
              <w:spacing w:after="0"/>
              <w:rPr>
                <w:rFonts w:ascii="Arial" w:hAnsi="Arial" w:cs="Arial"/>
                <w:color w:val="000000" w:themeColor="text1"/>
                <w:sz w:val="20"/>
                <w:szCs w:val="20"/>
                <w:lang w:val="en-GB"/>
              </w:rPr>
            </w:pPr>
          </w:p>
        </w:tc>
      </w:tr>
      <w:tr w:rsidR="00D81340" w:rsidRPr="00D81340"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3BCB" w:rsidRPr="00D81340" w:rsidRDefault="00593BCB" w:rsidP="00593BCB">
            <w:pPr>
              <w:tabs>
                <w:tab w:val="left" w:pos="540"/>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Required literature (available in the </w:t>
            </w:r>
            <w:r w:rsidRPr="00D81340">
              <w:rPr>
                <w:rFonts w:ascii="Arial" w:hAnsi="Arial" w:cs="Arial"/>
                <w:color w:val="000000" w:themeColor="text1"/>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93BCB" w:rsidRPr="00D81340" w:rsidRDefault="00593BCB" w:rsidP="00593BCB">
            <w:pPr>
              <w:tabs>
                <w:tab w:val="left" w:pos="2820"/>
              </w:tabs>
              <w:spacing w:after="0"/>
              <w:jc w:val="center"/>
              <w:rPr>
                <w:rFonts w:ascii="Arial" w:hAnsi="Arial" w:cs="Arial"/>
                <w:b/>
                <w:color w:val="000000" w:themeColor="text1"/>
                <w:sz w:val="20"/>
                <w:szCs w:val="20"/>
                <w:lang w:val="en-GB"/>
              </w:rPr>
            </w:pPr>
            <w:r w:rsidRPr="00D81340">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93BCB" w:rsidRPr="00D81340" w:rsidRDefault="00593BCB" w:rsidP="00593BCB">
            <w:pPr>
              <w:tabs>
                <w:tab w:val="left" w:pos="2820"/>
              </w:tabs>
              <w:spacing w:after="0"/>
              <w:jc w:val="center"/>
              <w:rPr>
                <w:rFonts w:ascii="Arial" w:hAnsi="Arial" w:cs="Arial"/>
                <w:b/>
                <w:color w:val="000000" w:themeColor="text1"/>
                <w:sz w:val="20"/>
                <w:szCs w:val="20"/>
                <w:lang w:val="en-GB"/>
              </w:rPr>
            </w:pPr>
            <w:r w:rsidRPr="00D81340">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93BCB" w:rsidRPr="00D81340" w:rsidRDefault="00593BCB" w:rsidP="00593BCB">
            <w:pPr>
              <w:tabs>
                <w:tab w:val="left" w:pos="2820"/>
              </w:tabs>
              <w:spacing w:after="0"/>
              <w:jc w:val="center"/>
              <w:rPr>
                <w:rFonts w:ascii="Arial" w:hAnsi="Arial" w:cs="Arial"/>
                <w:b/>
                <w:color w:val="000000" w:themeColor="text1"/>
                <w:sz w:val="20"/>
                <w:szCs w:val="20"/>
                <w:lang w:val="en-GB"/>
              </w:rPr>
            </w:pPr>
            <w:r w:rsidRPr="00D81340">
              <w:rPr>
                <w:rFonts w:ascii="Arial" w:hAnsi="Arial" w:cs="Arial"/>
                <w:b/>
                <w:color w:val="000000" w:themeColor="text1"/>
                <w:sz w:val="20"/>
                <w:szCs w:val="20"/>
                <w:lang w:val="en-GB"/>
              </w:rPr>
              <w:t>Availability via other media</w:t>
            </w:r>
          </w:p>
        </w:tc>
      </w:tr>
      <w:tr w:rsidR="00D81340"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3871D9" w:rsidP="00CD6604">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rPr>
              <w:t xml:space="preserve">Marasović, B., Pivac, S., Kalinić, T., </w:t>
            </w:r>
            <w:proofErr w:type="spellStart"/>
            <w:r w:rsidRPr="00D81340">
              <w:rPr>
                <w:rFonts w:ascii="Arial" w:hAnsi="Arial" w:cs="Arial"/>
                <w:color w:val="000000" w:themeColor="text1"/>
                <w:sz w:val="20"/>
                <w:szCs w:val="20"/>
              </w:rPr>
              <w:t>Aktuarska</w:t>
            </w:r>
            <w:proofErr w:type="spellEnd"/>
            <w:r w:rsidRPr="00D81340">
              <w:rPr>
                <w:rFonts w:ascii="Arial" w:hAnsi="Arial" w:cs="Arial"/>
                <w:color w:val="000000" w:themeColor="text1"/>
                <w:sz w:val="20"/>
                <w:szCs w:val="20"/>
              </w:rPr>
              <w:t xml:space="preserve"> matematika, Sveučilište u Splitu, Ekonomski fakultet, Split, 2019.</w:t>
            </w:r>
          </w:p>
        </w:tc>
        <w:tc>
          <w:tcPr>
            <w:tcW w:w="1244" w:type="dxa"/>
            <w:gridSpan w:val="2"/>
            <w:tcBorders>
              <w:top w:val="single" w:sz="8" w:space="0" w:color="auto"/>
              <w:left w:val="single" w:sz="8" w:space="0" w:color="auto"/>
              <w:right w:val="single" w:sz="8" w:space="0" w:color="auto"/>
            </w:tcBorders>
            <w:tcMar>
              <w:left w:w="57" w:type="dxa"/>
              <w:right w:w="57" w:type="dxa"/>
            </w:tcMar>
          </w:tcPr>
          <w:p w:rsidR="00CD6604" w:rsidRPr="00D81340" w:rsidRDefault="003871D9" w:rsidP="00CD6604">
            <w:pPr>
              <w:tabs>
                <w:tab w:val="left" w:pos="2820"/>
              </w:tabs>
              <w:spacing w:after="0"/>
              <w:jc w:val="center"/>
              <w:rPr>
                <w:rFonts w:ascii="Arial" w:hAnsi="Arial" w:cs="Arial"/>
                <w:color w:val="000000" w:themeColor="text1"/>
                <w:sz w:val="20"/>
                <w:szCs w:val="20"/>
                <w:lang w:val="en-GB"/>
              </w:rPr>
            </w:pPr>
            <w:r w:rsidRPr="00D81340">
              <w:rPr>
                <w:rFonts w:ascii="Arial" w:hAnsi="Arial"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CD6604" w:rsidP="00CD6604">
            <w:pPr>
              <w:rPr>
                <w:rFonts w:ascii="Arial" w:hAnsi="Arial" w:cs="Arial"/>
                <w:strike/>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D81340" w:rsidRDefault="00CD6604" w:rsidP="00CD6604">
            <w:pPr>
              <w:rPr>
                <w:rFonts w:ascii="Arial" w:hAnsi="Arial" w:cs="Arial"/>
                <w:strike/>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D81340" w:rsidRDefault="00CD6604" w:rsidP="00CD6604">
            <w:pPr>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     </w:t>
            </w:r>
          </w:p>
        </w:tc>
      </w:tr>
      <w:tr w:rsidR="00D81340"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CD6604" w:rsidP="00CD6604">
            <w:pPr>
              <w:rPr>
                <w:rFonts w:ascii="Arial" w:hAnsi="Arial" w:cs="Arial"/>
                <w:strike/>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D81340" w:rsidRDefault="00CD6604" w:rsidP="00CD6604">
            <w:pPr>
              <w:rPr>
                <w:rFonts w:ascii="Arial" w:hAnsi="Arial" w:cs="Arial"/>
                <w:strike/>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D81340" w:rsidRDefault="00CD6604" w:rsidP="00CD6604">
            <w:pPr>
              <w:rPr>
                <w:rFonts w:ascii="Arial" w:hAnsi="Arial" w:cs="Arial"/>
                <w:color w:val="000000" w:themeColor="text1"/>
                <w:sz w:val="20"/>
                <w:szCs w:val="20"/>
                <w:lang w:val="en-GB"/>
              </w:rPr>
            </w:pPr>
            <w:r w:rsidRPr="00D81340">
              <w:rPr>
                <w:rFonts w:ascii="Arial" w:hAnsi="Arial" w:cs="Arial"/>
                <w:color w:val="000000" w:themeColor="text1"/>
                <w:sz w:val="20"/>
                <w:szCs w:val="20"/>
                <w:lang w:val="en-GB"/>
              </w:rPr>
              <w:t xml:space="preserve">     </w:t>
            </w:r>
          </w:p>
        </w:tc>
      </w:tr>
      <w:tr w:rsidR="00D81340" w:rsidRPr="00D81340" w:rsidTr="00E82EA3">
        <w:trPr>
          <w:trHeight w:val="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CD6604" w:rsidRPr="00D813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CD6604" w:rsidRPr="00D81340" w:rsidRDefault="00CD6604" w:rsidP="00D81340">
            <w:pPr>
              <w:tabs>
                <w:tab w:val="left" w:pos="2820"/>
              </w:tabs>
              <w:spacing w:after="0"/>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D6604" w:rsidRPr="00D81340" w:rsidRDefault="00CD6604" w:rsidP="00CD660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CD6604" w:rsidRPr="00D81340" w:rsidRDefault="00CD6604" w:rsidP="00CD660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rsidR="00CD6604" w:rsidRPr="00D81340" w:rsidRDefault="00CD6604" w:rsidP="00CD6604">
            <w:pPr>
              <w:tabs>
                <w:tab w:val="left" w:pos="2820"/>
              </w:tabs>
              <w:spacing w:after="0"/>
              <w:jc w:val="center"/>
              <w:rPr>
                <w:rFonts w:ascii="Arial" w:hAnsi="Arial" w:cs="Arial"/>
                <w:color w:val="000000" w:themeColor="text1"/>
                <w:sz w:val="20"/>
                <w:szCs w:val="20"/>
                <w:lang w:val="en-GB"/>
              </w:rPr>
            </w:pPr>
          </w:p>
        </w:tc>
      </w:tr>
      <w:tr w:rsidR="00D81340" w:rsidRPr="00D81340"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CD6604" w:rsidRPr="00D81340" w:rsidRDefault="00CD6604" w:rsidP="00CD6604">
            <w:pPr>
              <w:tabs>
                <w:tab w:val="left" w:pos="567"/>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D6604" w:rsidRPr="00D81340" w:rsidRDefault="00CD6604" w:rsidP="00CD6604">
            <w:pPr>
              <w:tabs>
                <w:tab w:val="left" w:pos="2820"/>
              </w:tabs>
              <w:spacing w:after="0"/>
              <w:rPr>
                <w:rFonts w:ascii="Arial" w:hAnsi="Arial" w:cs="Arial"/>
                <w:color w:val="000000" w:themeColor="text1"/>
                <w:sz w:val="20"/>
                <w:szCs w:val="20"/>
                <w:lang w:val="en-GB"/>
              </w:rPr>
            </w:pPr>
            <w:proofErr w:type="spellStart"/>
            <w:r w:rsidRPr="00D81340">
              <w:rPr>
                <w:rFonts w:ascii="Arial" w:hAnsi="Arial" w:cs="Arial"/>
                <w:color w:val="000000" w:themeColor="text1"/>
                <w:sz w:val="20"/>
                <w:szCs w:val="20"/>
                <w:lang w:val="en-GB"/>
              </w:rPr>
              <w:t>Knjige</w:t>
            </w:r>
            <w:proofErr w:type="spellEnd"/>
            <w:r w:rsidRPr="00D81340">
              <w:rPr>
                <w:rFonts w:ascii="Arial" w:hAnsi="Arial" w:cs="Arial"/>
                <w:color w:val="000000" w:themeColor="text1"/>
                <w:sz w:val="20"/>
                <w:szCs w:val="20"/>
                <w:lang w:val="en-GB"/>
              </w:rPr>
              <w:t>:</w:t>
            </w:r>
          </w:p>
          <w:p w:rsidR="00AD3ECB" w:rsidRPr="00D81340" w:rsidRDefault="00AD3ECB" w:rsidP="00CD6604">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Gerber, H.U., Life Insurance Mathematics, Springer-</w:t>
            </w:r>
            <w:proofErr w:type="spellStart"/>
            <w:r w:rsidRPr="00D81340">
              <w:rPr>
                <w:rFonts w:ascii="Arial" w:hAnsi="Arial" w:cs="Arial"/>
                <w:color w:val="000000" w:themeColor="text1"/>
                <w:sz w:val="20"/>
                <w:szCs w:val="20"/>
                <w:lang w:val="en-GB"/>
              </w:rPr>
              <w:t>Verlag</w:t>
            </w:r>
            <w:proofErr w:type="spellEnd"/>
            <w:r w:rsidRPr="00D81340">
              <w:rPr>
                <w:rFonts w:ascii="Arial" w:hAnsi="Arial" w:cs="Arial"/>
                <w:color w:val="000000" w:themeColor="text1"/>
                <w:sz w:val="20"/>
                <w:szCs w:val="20"/>
                <w:lang w:val="en-GB"/>
              </w:rPr>
              <w:t xml:space="preserve"> Berlin and Swiss Association of Actuaries Zurich, 1997.</w:t>
            </w:r>
          </w:p>
          <w:p w:rsidR="00AD3ECB" w:rsidRPr="00D81340" w:rsidRDefault="00AD3ECB" w:rsidP="00CD6604">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Bowers, N. et al., Actuarial Mathematics, 2nd edition, Society of Actuaries, 1997.</w:t>
            </w:r>
          </w:p>
          <w:p w:rsidR="00CD6604" w:rsidRPr="00D81340" w:rsidRDefault="00CD6604" w:rsidP="00CD6604">
            <w:pPr>
              <w:tabs>
                <w:tab w:val="left" w:pos="2820"/>
              </w:tabs>
              <w:spacing w:after="0"/>
              <w:rPr>
                <w:rFonts w:ascii="Arial" w:hAnsi="Arial" w:cs="Arial"/>
                <w:color w:val="000000" w:themeColor="text1"/>
                <w:sz w:val="20"/>
                <w:szCs w:val="20"/>
                <w:lang w:val="en-GB"/>
              </w:rPr>
            </w:pPr>
            <w:proofErr w:type="spellStart"/>
            <w:r w:rsidRPr="00D81340">
              <w:rPr>
                <w:rFonts w:ascii="Arial" w:hAnsi="Arial" w:cs="Arial"/>
                <w:color w:val="000000" w:themeColor="text1"/>
                <w:sz w:val="20"/>
                <w:szCs w:val="20"/>
                <w:lang w:val="en-GB"/>
              </w:rPr>
              <w:t>Vranić</w:t>
            </w:r>
            <w:proofErr w:type="spellEnd"/>
            <w:r w:rsidRPr="00D81340">
              <w:rPr>
                <w:rFonts w:ascii="Arial" w:hAnsi="Arial" w:cs="Arial"/>
                <w:color w:val="000000" w:themeColor="text1"/>
                <w:sz w:val="20"/>
                <w:szCs w:val="20"/>
                <w:lang w:val="en-GB"/>
              </w:rPr>
              <w:t xml:space="preserve">, V., </w:t>
            </w:r>
            <w:proofErr w:type="spellStart"/>
            <w:r w:rsidRPr="00D81340">
              <w:rPr>
                <w:rFonts w:ascii="Arial" w:hAnsi="Arial" w:cs="Arial"/>
                <w:color w:val="000000" w:themeColor="text1"/>
                <w:sz w:val="20"/>
                <w:szCs w:val="20"/>
                <w:lang w:val="en-GB"/>
              </w:rPr>
              <w:t>Osnove</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financijske</w:t>
            </w:r>
            <w:proofErr w:type="spellEnd"/>
            <w:r w:rsidRPr="00D81340">
              <w:rPr>
                <w:rFonts w:ascii="Arial" w:hAnsi="Arial" w:cs="Arial"/>
                <w:color w:val="000000" w:themeColor="text1"/>
                <w:sz w:val="20"/>
                <w:szCs w:val="20"/>
                <w:lang w:val="en-GB"/>
              </w:rPr>
              <w:t xml:space="preserve"> i </w:t>
            </w:r>
            <w:proofErr w:type="spellStart"/>
            <w:r w:rsidRPr="00D81340">
              <w:rPr>
                <w:rFonts w:ascii="Arial" w:hAnsi="Arial" w:cs="Arial"/>
                <w:color w:val="000000" w:themeColor="text1"/>
                <w:sz w:val="20"/>
                <w:szCs w:val="20"/>
                <w:lang w:val="en-GB"/>
              </w:rPr>
              <w:t>aktuarske</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matematike</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Školska</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knjiga</w:t>
            </w:r>
            <w:proofErr w:type="spellEnd"/>
            <w:r w:rsidRPr="00D81340">
              <w:rPr>
                <w:rFonts w:ascii="Arial" w:hAnsi="Arial" w:cs="Arial"/>
                <w:color w:val="000000" w:themeColor="text1"/>
                <w:sz w:val="20"/>
                <w:szCs w:val="20"/>
                <w:lang w:val="en-GB"/>
              </w:rPr>
              <w:t>, Zagreb, 1985.</w:t>
            </w:r>
          </w:p>
          <w:p w:rsidR="00CD6604" w:rsidRPr="00D81340" w:rsidRDefault="00CD6604" w:rsidP="00CD6604">
            <w:pPr>
              <w:tabs>
                <w:tab w:val="left" w:pos="2820"/>
              </w:tabs>
              <w:spacing w:after="0"/>
              <w:rPr>
                <w:rFonts w:ascii="Arial" w:hAnsi="Arial" w:cs="Arial"/>
                <w:color w:val="000000" w:themeColor="text1"/>
                <w:sz w:val="20"/>
                <w:szCs w:val="20"/>
                <w:lang w:val="en-GB"/>
              </w:rPr>
            </w:pPr>
            <w:proofErr w:type="spellStart"/>
            <w:r w:rsidRPr="00D81340">
              <w:rPr>
                <w:rFonts w:ascii="Arial" w:hAnsi="Arial" w:cs="Arial"/>
                <w:color w:val="000000" w:themeColor="text1"/>
                <w:sz w:val="20"/>
                <w:szCs w:val="20"/>
                <w:lang w:val="en-GB"/>
              </w:rPr>
              <w:t>Andrijašević</w:t>
            </w:r>
            <w:proofErr w:type="spellEnd"/>
            <w:r w:rsidRPr="00D81340">
              <w:rPr>
                <w:rFonts w:ascii="Arial" w:hAnsi="Arial" w:cs="Arial"/>
                <w:color w:val="000000" w:themeColor="text1"/>
                <w:sz w:val="20"/>
                <w:szCs w:val="20"/>
                <w:lang w:val="en-GB"/>
              </w:rPr>
              <w:t xml:space="preserve">, S., </w:t>
            </w:r>
            <w:proofErr w:type="spellStart"/>
            <w:r w:rsidRPr="00D81340">
              <w:rPr>
                <w:rFonts w:ascii="Arial" w:hAnsi="Arial" w:cs="Arial"/>
                <w:color w:val="000000" w:themeColor="text1"/>
                <w:sz w:val="20"/>
                <w:szCs w:val="20"/>
                <w:lang w:val="en-GB"/>
              </w:rPr>
              <w:t>Petranović</w:t>
            </w:r>
            <w:proofErr w:type="spellEnd"/>
            <w:r w:rsidRPr="00D81340">
              <w:rPr>
                <w:rFonts w:ascii="Arial" w:hAnsi="Arial" w:cs="Arial"/>
                <w:color w:val="000000" w:themeColor="text1"/>
                <w:sz w:val="20"/>
                <w:szCs w:val="20"/>
                <w:lang w:val="en-GB"/>
              </w:rPr>
              <w:t xml:space="preserve">, V., </w:t>
            </w:r>
            <w:proofErr w:type="spellStart"/>
            <w:r w:rsidRPr="00D81340">
              <w:rPr>
                <w:rFonts w:ascii="Arial" w:hAnsi="Arial" w:cs="Arial"/>
                <w:color w:val="000000" w:themeColor="text1"/>
                <w:sz w:val="20"/>
                <w:szCs w:val="20"/>
                <w:lang w:val="en-GB"/>
              </w:rPr>
              <w:t>Ekonomika</w:t>
            </w:r>
            <w:proofErr w:type="spellEnd"/>
            <w:r w:rsidRPr="00D81340">
              <w:rPr>
                <w:rFonts w:ascii="Arial" w:hAnsi="Arial" w:cs="Arial"/>
                <w:color w:val="000000" w:themeColor="text1"/>
                <w:sz w:val="20"/>
                <w:szCs w:val="20"/>
                <w:lang w:val="en-GB"/>
              </w:rPr>
              <w:t xml:space="preserve"> </w:t>
            </w:r>
            <w:proofErr w:type="spellStart"/>
            <w:r w:rsidRPr="00D81340">
              <w:rPr>
                <w:rFonts w:ascii="Arial" w:hAnsi="Arial" w:cs="Arial"/>
                <w:color w:val="000000" w:themeColor="text1"/>
                <w:sz w:val="20"/>
                <w:szCs w:val="20"/>
                <w:lang w:val="en-GB"/>
              </w:rPr>
              <w:t>osiguranja</w:t>
            </w:r>
            <w:proofErr w:type="spellEnd"/>
            <w:r w:rsidRPr="00D81340">
              <w:rPr>
                <w:rFonts w:ascii="Arial" w:hAnsi="Arial" w:cs="Arial"/>
                <w:color w:val="000000" w:themeColor="text1"/>
                <w:sz w:val="20"/>
                <w:szCs w:val="20"/>
                <w:lang w:val="en-GB"/>
              </w:rPr>
              <w:t>, Alfa, Zagreb, 1999.</w:t>
            </w:r>
          </w:p>
          <w:p w:rsidR="00CD6604" w:rsidRPr="00D81340" w:rsidRDefault="00CD6604" w:rsidP="00CD6604">
            <w:pPr>
              <w:tabs>
                <w:tab w:val="left" w:pos="2820"/>
              </w:tabs>
              <w:spacing w:after="0"/>
              <w:rPr>
                <w:rFonts w:ascii="Arial" w:hAnsi="Arial" w:cs="Arial"/>
                <w:color w:val="000000" w:themeColor="text1"/>
                <w:sz w:val="20"/>
                <w:szCs w:val="20"/>
                <w:lang w:val="en-GB"/>
              </w:rPr>
            </w:pPr>
            <w:proofErr w:type="spellStart"/>
            <w:r w:rsidRPr="00D81340">
              <w:rPr>
                <w:rFonts w:ascii="Arial" w:hAnsi="Arial" w:cs="Arial"/>
                <w:color w:val="000000" w:themeColor="text1"/>
                <w:sz w:val="20"/>
                <w:szCs w:val="20"/>
                <w:lang w:val="en-GB"/>
              </w:rPr>
              <w:t>Članci</w:t>
            </w:r>
            <w:proofErr w:type="spellEnd"/>
            <w:r w:rsidRPr="00D81340">
              <w:rPr>
                <w:rFonts w:ascii="Arial" w:hAnsi="Arial" w:cs="Arial"/>
                <w:color w:val="000000" w:themeColor="text1"/>
                <w:sz w:val="20"/>
                <w:szCs w:val="20"/>
                <w:lang w:val="en-GB"/>
              </w:rPr>
              <w:t>:</w:t>
            </w:r>
          </w:p>
          <w:p w:rsidR="00CD6604" w:rsidRPr="00D81340" w:rsidRDefault="00CD6604" w:rsidP="00CD6604">
            <w:pPr>
              <w:tabs>
                <w:tab w:val="left" w:pos="2820"/>
              </w:tabs>
              <w:spacing w:after="0" w:line="240" w:lineRule="auto"/>
              <w:rPr>
                <w:rFonts w:ascii="Arial" w:hAnsi="Arial" w:cs="Arial"/>
                <w:color w:val="000000" w:themeColor="text1"/>
                <w:sz w:val="20"/>
                <w:szCs w:val="20"/>
                <w:lang w:val="en-GB"/>
              </w:rPr>
            </w:pPr>
            <w:proofErr w:type="spellStart"/>
            <w:r w:rsidRPr="00D81340">
              <w:rPr>
                <w:rFonts w:ascii="Arial" w:hAnsi="Arial" w:cs="Arial"/>
                <w:bCs/>
                <w:iCs/>
                <w:color w:val="000000" w:themeColor="text1"/>
                <w:sz w:val="20"/>
                <w:szCs w:val="20"/>
                <w:lang w:val="en-GB"/>
              </w:rPr>
              <w:t>Pivac</w:t>
            </w:r>
            <w:proofErr w:type="spellEnd"/>
            <w:r w:rsidRPr="00D81340">
              <w:rPr>
                <w:rFonts w:ascii="Arial" w:hAnsi="Arial" w:cs="Arial"/>
                <w:bCs/>
                <w:iCs/>
                <w:color w:val="000000" w:themeColor="text1"/>
                <w:sz w:val="20"/>
                <w:szCs w:val="20"/>
                <w:lang w:val="en-GB"/>
              </w:rPr>
              <w:t xml:space="preserve">, S., B. Marasović,  D. </w:t>
            </w:r>
            <w:proofErr w:type="spellStart"/>
            <w:r w:rsidRPr="00D81340">
              <w:rPr>
                <w:rFonts w:ascii="Arial" w:hAnsi="Arial" w:cs="Arial"/>
                <w:bCs/>
                <w:iCs/>
                <w:color w:val="000000" w:themeColor="text1"/>
                <w:sz w:val="20"/>
                <w:szCs w:val="20"/>
                <w:lang w:val="en-GB"/>
              </w:rPr>
              <w:t>Kovać</w:t>
            </w:r>
            <w:proofErr w:type="spellEnd"/>
            <w:r w:rsidRPr="00D81340">
              <w:rPr>
                <w:rFonts w:ascii="Arial" w:hAnsi="Arial" w:cs="Arial"/>
                <w:bCs/>
                <w:iCs/>
                <w:color w:val="000000" w:themeColor="text1"/>
                <w:sz w:val="20"/>
                <w:szCs w:val="20"/>
                <w:lang w:val="en-GB"/>
              </w:rPr>
              <w:t xml:space="preserve"> (2015): Economic and Demographic Determinants of Demand for Life Insurance, Proceedings of the 13</w:t>
            </w:r>
            <w:r w:rsidRPr="00D81340">
              <w:rPr>
                <w:rFonts w:ascii="Arial" w:hAnsi="Arial" w:cs="Arial"/>
                <w:bCs/>
                <w:iCs/>
                <w:color w:val="000000" w:themeColor="text1"/>
                <w:sz w:val="20"/>
                <w:szCs w:val="20"/>
                <w:vertAlign w:val="superscript"/>
                <w:lang w:val="en-GB"/>
              </w:rPr>
              <w:t>th</w:t>
            </w:r>
            <w:r w:rsidRPr="00D81340">
              <w:rPr>
                <w:rFonts w:ascii="Arial" w:hAnsi="Arial" w:cs="Arial"/>
                <w:bCs/>
                <w:iCs/>
                <w:color w:val="000000" w:themeColor="text1"/>
                <w:sz w:val="20"/>
                <w:szCs w:val="20"/>
                <w:lang w:val="en-GB"/>
              </w:rPr>
              <w:t xml:space="preserve"> International Symposium on Operational Research SOR’15, Bled, Slovenia, September 23-25, pp 317-322</w:t>
            </w:r>
          </w:p>
        </w:tc>
      </w:tr>
      <w:tr w:rsidR="00D81340" w:rsidRPr="00D81340" w:rsidTr="00E82EA3">
        <w:tc>
          <w:tcPr>
            <w:tcW w:w="1912" w:type="dxa"/>
            <w:tcBorders>
              <w:left w:val="single" w:sz="12" w:space="0" w:color="auto"/>
            </w:tcBorders>
            <w:shd w:val="clear" w:color="auto" w:fill="CCFFFF"/>
            <w:tcMar>
              <w:left w:w="57" w:type="dxa"/>
              <w:right w:w="57" w:type="dxa"/>
            </w:tcMar>
            <w:vAlign w:val="center"/>
          </w:tcPr>
          <w:p w:rsidR="00E04838" w:rsidRPr="00D81340" w:rsidRDefault="00E04838" w:rsidP="00E04838">
            <w:pPr>
              <w:tabs>
                <w:tab w:val="left" w:pos="567"/>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04838" w:rsidRPr="00D81340" w:rsidRDefault="00E04838" w:rsidP="00E04838">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Registering students' success in carrying out of their duties (lecturer).</w:t>
            </w:r>
          </w:p>
          <w:p w:rsidR="00E04838" w:rsidRPr="00D81340" w:rsidRDefault="00E04838" w:rsidP="00E04838">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Monitoring lectures and practice sessions (Vice Dean for Education).</w:t>
            </w:r>
          </w:p>
          <w:p w:rsidR="00E04838" w:rsidRPr="00D81340" w:rsidRDefault="00E04838" w:rsidP="00E04838">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Students' Performance analysis in each course (Vice Dean for Education).</w:t>
            </w:r>
          </w:p>
          <w:p w:rsidR="00E04838" w:rsidRPr="00D81340" w:rsidRDefault="00E04838" w:rsidP="00E04838">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Student questionnaire on the quality of lecturers and lessons for each course</w:t>
            </w:r>
          </w:p>
          <w:p w:rsidR="00E04838" w:rsidRPr="00D81340" w:rsidRDefault="00E04838" w:rsidP="00E04838">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(University of Split, Quality Assurance Centre)</w:t>
            </w:r>
          </w:p>
          <w:p w:rsidR="00E04838" w:rsidRPr="00D81340" w:rsidRDefault="00E04838" w:rsidP="00E04838">
            <w:pPr>
              <w:tabs>
                <w:tab w:val="left" w:pos="2820"/>
              </w:tabs>
              <w:spacing w:after="0"/>
              <w:jc w:val="both"/>
              <w:rPr>
                <w:rFonts w:ascii="Arial" w:hAnsi="Arial" w:cs="Arial"/>
                <w:color w:val="000000" w:themeColor="text1"/>
                <w:sz w:val="20"/>
                <w:szCs w:val="20"/>
                <w:lang w:val="en-GB"/>
              </w:rPr>
            </w:pPr>
            <w:r w:rsidRPr="00D81340">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D81340" w:rsidRPr="00D81340"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E04838" w:rsidRPr="00D81340" w:rsidRDefault="00E04838" w:rsidP="00E04838">
            <w:pPr>
              <w:tabs>
                <w:tab w:val="left" w:pos="567"/>
              </w:tabs>
              <w:spacing w:after="0" w:line="240" w:lineRule="auto"/>
              <w:rPr>
                <w:rFonts w:ascii="Arial" w:hAnsi="Arial" w:cs="Arial"/>
                <w:color w:val="000000" w:themeColor="text1"/>
                <w:sz w:val="20"/>
                <w:szCs w:val="20"/>
                <w:lang w:val="en-GB"/>
              </w:rPr>
            </w:pPr>
            <w:r w:rsidRPr="00D81340">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E04838" w:rsidRPr="00D81340" w:rsidRDefault="00E04838" w:rsidP="00E04838">
            <w:pPr>
              <w:tabs>
                <w:tab w:val="left" w:pos="2820"/>
              </w:tabs>
              <w:spacing w:after="0"/>
              <w:rPr>
                <w:rFonts w:ascii="Arial" w:hAnsi="Arial" w:cs="Arial"/>
                <w:color w:val="000000" w:themeColor="text1"/>
                <w:sz w:val="20"/>
                <w:szCs w:val="20"/>
                <w:lang w:val="en-GB"/>
              </w:rPr>
            </w:pPr>
            <w:r w:rsidRPr="00D81340">
              <w:rPr>
                <w:rFonts w:ascii="Arial" w:hAnsi="Arial" w:cs="Arial"/>
                <w:color w:val="000000" w:themeColor="text1"/>
                <w:sz w:val="20"/>
                <w:szCs w:val="20"/>
                <w:lang w:val="en-GB"/>
              </w:rPr>
              <w:t>The course is taught in Croatian.</w:t>
            </w:r>
          </w:p>
        </w:tc>
      </w:tr>
    </w:tbl>
    <w:p w:rsidR="00431C20" w:rsidRPr="00D81340" w:rsidRDefault="00431C20">
      <w:pPr>
        <w:rPr>
          <w:color w:val="000000" w:themeColor="text1"/>
        </w:rPr>
      </w:pPr>
    </w:p>
    <w:sectPr w:rsidR="00431C20" w:rsidRPr="00D81340"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5B2" w:rsidRDefault="00F515B2" w:rsidP="007868FB">
      <w:pPr>
        <w:spacing w:after="0" w:line="240" w:lineRule="auto"/>
      </w:pPr>
      <w:r>
        <w:separator/>
      </w:r>
    </w:p>
  </w:endnote>
  <w:endnote w:type="continuationSeparator" w:id="0">
    <w:p w:rsidR="00F515B2" w:rsidRDefault="00F515B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F29" w:rsidRPr="00D63F29" w:rsidRDefault="00D63F29" w:rsidP="00D63F29">
    <w:pPr>
      <w:tabs>
        <w:tab w:val="left" w:pos="1207"/>
        <w:tab w:val="center" w:pos="4536"/>
        <w:tab w:val="right" w:pos="9072"/>
      </w:tabs>
      <w:spacing w:after="0" w:line="240" w:lineRule="auto"/>
      <w:rPr>
        <w:rFonts w:eastAsia="Calibri"/>
      </w:rPr>
    </w:pPr>
    <w:r w:rsidRPr="00D63F29">
      <w:rPr>
        <w:rFonts w:eastAsia="Calibri"/>
      </w:rPr>
      <w:t>2021./2022.</w:t>
    </w:r>
  </w:p>
  <w:p w:rsidR="00256B2E" w:rsidRPr="00D63F29" w:rsidRDefault="00D63F29" w:rsidP="00D63F29">
    <w:pPr>
      <w:tabs>
        <w:tab w:val="left" w:pos="1207"/>
        <w:tab w:val="center" w:pos="4536"/>
        <w:tab w:val="right" w:pos="9072"/>
      </w:tabs>
      <w:spacing w:after="0" w:line="240" w:lineRule="auto"/>
      <w:rPr>
        <w:rFonts w:eastAsia="Calibri"/>
      </w:rPr>
    </w:pPr>
    <w:r w:rsidRPr="00D63F29">
      <w:rPr>
        <w:rFonts w:eastAsia="Calibri"/>
      </w:rPr>
      <w:t xml:space="preserve">19/10/21 – 2. </w:t>
    </w:r>
    <w:proofErr w:type="spellStart"/>
    <w:r w:rsidRPr="00D63F29">
      <w:rPr>
        <w:rFonts w:eastAsia="Calibri"/>
      </w:rPr>
      <w:t>Sj</w:t>
    </w:r>
    <w:proofErr w:type="spellEnd"/>
    <w:r w:rsidRPr="00D63F2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5B2" w:rsidRDefault="00F515B2" w:rsidP="007868FB">
      <w:pPr>
        <w:spacing w:after="0" w:line="240" w:lineRule="auto"/>
      </w:pPr>
      <w:r>
        <w:separator/>
      </w:r>
    </w:p>
  </w:footnote>
  <w:footnote w:type="continuationSeparator" w:id="0">
    <w:p w:rsidR="00F515B2" w:rsidRDefault="00F515B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00A0"/>
    <w:rsid w:val="000B435C"/>
    <w:rsid w:val="000D66F6"/>
    <w:rsid w:val="001F1E7A"/>
    <w:rsid w:val="00256B2E"/>
    <w:rsid w:val="003871D9"/>
    <w:rsid w:val="003D7581"/>
    <w:rsid w:val="00421527"/>
    <w:rsid w:val="00431C20"/>
    <w:rsid w:val="00485CF6"/>
    <w:rsid w:val="004B376A"/>
    <w:rsid w:val="004E7DC2"/>
    <w:rsid w:val="00586C2A"/>
    <w:rsid w:val="00593BCB"/>
    <w:rsid w:val="006870D4"/>
    <w:rsid w:val="007868FB"/>
    <w:rsid w:val="007F7DB9"/>
    <w:rsid w:val="00821EAA"/>
    <w:rsid w:val="0092679A"/>
    <w:rsid w:val="00981F66"/>
    <w:rsid w:val="009B127C"/>
    <w:rsid w:val="009E2CEC"/>
    <w:rsid w:val="00A24E19"/>
    <w:rsid w:val="00A401DF"/>
    <w:rsid w:val="00A44E63"/>
    <w:rsid w:val="00A90D48"/>
    <w:rsid w:val="00AD3ECB"/>
    <w:rsid w:val="00B4513F"/>
    <w:rsid w:val="00BE7E09"/>
    <w:rsid w:val="00BF71DB"/>
    <w:rsid w:val="00C7206D"/>
    <w:rsid w:val="00C7242A"/>
    <w:rsid w:val="00C7768C"/>
    <w:rsid w:val="00CD6604"/>
    <w:rsid w:val="00CE5433"/>
    <w:rsid w:val="00CF7CED"/>
    <w:rsid w:val="00D031EF"/>
    <w:rsid w:val="00D035F3"/>
    <w:rsid w:val="00D63F29"/>
    <w:rsid w:val="00D7703F"/>
    <w:rsid w:val="00D81340"/>
    <w:rsid w:val="00E03C98"/>
    <w:rsid w:val="00E04838"/>
    <w:rsid w:val="00E772C8"/>
    <w:rsid w:val="00E873EA"/>
    <w:rsid w:val="00F13073"/>
    <w:rsid w:val="00F515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1DA08"/>
  <w15:docId w15:val="{E89D23F1-C077-4D2A-A773-E51410D8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5599">
      <w:bodyDiv w:val="1"/>
      <w:marLeft w:val="0"/>
      <w:marRight w:val="0"/>
      <w:marTop w:val="0"/>
      <w:marBottom w:val="0"/>
      <w:divBdr>
        <w:top w:val="none" w:sz="0" w:space="0" w:color="auto"/>
        <w:left w:val="none" w:sz="0" w:space="0" w:color="auto"/>
        <w:bottom w:val="none" w:sz="0" w:space="0" w:color="auto"/>
        <w:right w:val="none" w:sz="0" w:space="0" w:color="auto"/>
      </w:divBdr>
    </w:div>
    <w:div w:id="1324317245">
      <w:bodyDiv w:val="1"/>
      <w:marLeft w:val="0"/>
      <w:marRight w:val="0"/>
      <w:marTop w:val="0"/>
      <w:marBottom w:val="0"/>
      <w:divBdr>
        <w:top w:val="none" w:sz="0" w:space="0" w:color="auto"/>
        <w:left w:val="none" w:sz="0" w:space="0" w:color="auto"/>
        <w:bottom w:val="none" w:sz="0" w:space="0" w:color="auto"/>
        <w:right w:val="none" w:sz="0" w:space="0" w:color="auto"/>
      </w:divBdr>
    </w:div>
    <w:div w:id="1370565579">
      <w:bodyDiv w:val="1"/>
      <w:marLeft w:val="0"/>
      <w:marRight w:val="0"/>
      <w:marTop w:val="0"/>
      <w:marBottom w:val="0"/>
      <w:divBdr>
        <w:top w:val="none" w:sz="0" w:space="0" w:color="auto"/>
        <w:left w:val="none" w:sz="0" w:space="0" w:color="auto"/>
        <w:bottom w:val="none" w:sz="0" w:space="0" w:color="auto"/>
        <w:right w:val="none" w:sz="0" w:space="0" w:color="auto"/>
      </w:divBdr>
    </w:div>
    <w:div w:id="1552964807">
      <w:bodyDiv w:val="1"/>
      <w:marLeft w:val="0"/>
      <w:marRight w:val="0"/>
      <w:marTop w:val="0"/>
      <w:marBottom w:val="0"/>
      <w:divBdr>
        <w:top w:val="none" w:sz="0" w:space="0" w:color="auto"/>
        <w:left w:val="none" w:sz="0" w:space="0" w:color="auto"/>
        <w:bottom w:val="none" w:sz="0" w:space="0" w:color="auto"/>
        <w:right w:val="none" w:sz="0" w:space="0" w:color="auto"/>
      </w:divBdr>
    </w:div>
    <w:div w:id="1594359836">
      <w:bodyDiv w:val="1"/>
      <w:marLeft w:val="0"/>
      <w:marRight w:val="0"/>
      <w:marTop w:val="0"/>
      <w:marBottom w:val="0"/>
      <w:divBdr>
        <w:top w:val="none" w:sz="0" w:space="0" w:color="auto"/>
        <w:left w:val="none" w:sz="0" w:space="0" w:color="auto"/>
        <w:bottom w:val="none" w:sz="0" w:space="0" w:color="auto"/>
        <w:right w:val="none" w:sz="0" w:space="0" w:color="auto"/>
      </w:divBdr>
    </w:div>
    <w:div w:id="1859191971">
      <w:bodyDiv w:val="1"/>
      <w:marLeft w:val="0"/>
      <w:marRight w:val="0"/>
      <w:marTop w:val="0"/>
      <w:marBottom w:val="0"/>
      <w:divBdr>
        <w:top w:val="none" w:sz="0" w:space="0" w:color="auto"/>
        <w:left w:val="none" w:sz="0" w:space="0" w:color="auto"/>
        <w:bottom w:val="none" w:sz="0" w:space="0" w:color="auto"/>
        <w:right w:val="none" w:sz="0" w:space="0" w:color="auto"/>
      </w:divBdr>
    </w:div>
    <w:div w:id="20044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5530</Characters>
  <Application>Microsoft Office Word</Application>
  <DocSecurity>0</DocSecurity>
  <Lines>46</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dcterms:created xsi:type="dcterms:W3CDTF">2021-09-28T08:21:00Z</dcterms:created>
  <dcterms:modified xsi:type="dcterms:W3CDTF">2021-10-13T06:56:00Z</dcterms:modified>
</cp:coreProperties>
</file>